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720" w:lineRule="exact"/>
        <w:jc w:val="center"/>
        <w:rPr>
          <w:rFonts w:ascii="仿宋" w:hAnsi="仿宋" w:eastAsia="仿宋"/>
          <w:sz w:val="32"/>
          <w:szCs w:val="32"/>
        </w:rPr>
      </w:pPr>
    </w:p>
    <w:p>
      <w:pPr>
        <w:pStyle w:val="7"/>
      </w:pPr>
    </w:p>
    <w:p/>
    <w:p>
      <w:pPr>
        <w:pStyle w:val="7"/>
        <w:ind w:left="0" w:leftChars="0" w:firstLine="0" w:firstLineChars="0"/>
      </w:pPr>
    </w:p>
    <w:p/>
    <w:p/>
    <w:p>
      <w:pPr>
        <w:spacing w:line="720" w:lineRule="exact"/>
        <w:jc w:val="center"/>
        <w:rPr>
          <w:rFonts w:ascii="宋体"/>
          <w:sz w:val="32"/>
          <w:szCs w:val="32"/>
        </w:rPr>
      </w:pPr>
      <w:r>
        <w:rPr>
          <w:rFonts w:hint="eastAsia" w:ascii="仿宋" w:hAnsi="仿宋" w:eastAsia="仿宋" w:cs="仿宋"/>
          <w:sz w:val="32"/>
          <w:szCs w:val="32"/>
        </w:rPr>
        <w:t>山审批环审〔202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号</w:t>
      </w:r>
    </w:p>
    <w:p>
      <w:pPr>
        <w:spacing w:line="720" w:lineRule="exact"/>
        <w:rPr>
          <w:rFonts w:ascii="仿宋" w:hAnsi="仿宋" w:eastAsia="仿宋"/>
          <w:b/>
          <w:sz w:val="44"/>
          <w:szCs w:val="44"/>
        </w:rPr>
      </w:pPr>
    </w:p>
    <w:p>
      <w:pPr>
        <w:spacing w:line="520" w:lineRule="exact"/>
        <w:jc w:val="center"/>
        <w:rPr>
          <w:rFonts w:ascii="宋体"/>
          <w:b/>
          <w:sz w:val="44"/>
          <w:szCs w:val="44"/>
        </w:rPr>
      </w:pPr>
      <w:r>
        <w:rPr>
          <w:rFonts w:hint="eastAsia" w:ascii="宋体"/>
          <w:b/>
          <w:sz w:val="44"/>
          <w:szCs w:val="44"/>
        </w:rPr>
        <w:t>山阴县行政审批服务管理局</w:t>
      </w:r>
    </w:p>
    <w:p>
      <w:pPr>
        <w:jc w:val="center"/>
        <w:rPr>
          <w:rFonts w:hint="eastAsia" w:ascii="宋体" w:eastAsia="宋体"/>
          <w:b/>
          <w:sz w:val="44"/>
          <w:szCs w:val="44"/>
          <w:lang w:val="en-US" w:eastAsia="zh-CN"/>
        </w:rPr>
      </w:pPr>
      <w:r>
        <w:rPr>
          <w:rFonts w:hint="eastAsia" w:ascii="宋体" w:hAnsi="宋体"/>
          <w:b/>
          <w:sz w:val="44"/>
          <w:szCs w:val="44"/>
        </w:rPr>
        <w:t>关于</w:t>
      </w:r>
      <w:r>
        <w:rPr>
          <w:rFonts w:hint="eastAsia" w:ascii="宋体" w:eastAsia="宋体"/>
          <w:b/>
          <w:sz w:val="44"/>
          <w:szCs w:val="44"/>
          <w:lang w:val="en-US" w:eastAsia="zh-CN"/>
        </w:rPr>
        <w:t>山阴县小盘道建筑材料厂制沙加工</w:t>
      </w:r>
    </w:p>
    <w:p>
      <w:pPr>
        <w:jc w:val="center"/>
        <w:rPr>
          <w:rFonts w:hint="eastAsia" w:ascii="宋体" w:eastAsia="宋体"/>
          <w:b/>
          <w:sz w:val="44"/>
          <w:szCs w:val="44"/>
        </w:rPr>
      </w:pPr>
      <w:r>
        <w:rPr>
          <w:rFonts w:hint="eastAsia" w:ascii="宋体" w:eastAsia="宋体"/>
          <w:b/>
          <w:sz w:val="44"/>
          <w:szCs w:val="44"/>
          <w:lang w:val="en-US" w:eastAsia="zh-CN"/>
        </w:rPr>
        <w:t>生产线建设项目（来料加工）</w:t>
      </w:r>
    </w:p>
    <w:p>
      <w:pPr>
        <w:spacing w:line="520" w:lineRule="exact"/>
        <w:jc w:val="center"/>
        <w:rPr>
          <w:rFonts w:ascii="宋体"/>
          <w:b/>
          <w:sz w:val="44"/>
          <w:szCs w:val="44"/>
        </w:rPr>
      </w:pPr>
      <w:r>
        <w:rPr>
          <w:rFonts w:hint="eastAsia" w:ascii="宋体" w:hAnsi="宋体"/>
          <w:b/>
          <w:sz w:val="44"/>
          <w:szCs w:val="44"/>
        </w:rPr>
        <w:t>环境影响报告表的批复</w:t>
      </w:r>
    </w:p>
    <w:p>
      <w:pPr>
        <w:spacing w:line="520" w:lineRule="exact"/>
        <w:rPr>
          <w:rFonts w:ascii="仿宋_GB2312" w:eastAsia="仿宋_GB2312"/>
          <w:sz w:val="32"/>
          <w:szCs w:val="32"/>
        </w:rPr>
      </w:pPr>
    </w:p>
    <w:p>
      <w:pPr>
        <w:spacing w:line="600" w:lineRule="exact"/>
        <w:rPr>
          <w:rFonts w:hint="eastAsia" w:ascii="仿宋" w:hAnsi="仿宋" w:eastAsia="仿宋"/>
          <w:sz w:val="32"/>
          <w:szCs w:val="32"/>
        </w:rPr>
      </w:pPr>
      <w:r>
        <w:rPr>
          <w:rFonts w:hint="eastAsia" w:ascii="仿宋" w:hAnsi="仿宋" w:eastAsia="仿宋"/>
          <w:sz w:val="32"/>
          <w:szCs w:val="32"/>
          <w:lang w:val="en-US" w:eastAsia="zh-CN"/>
        </w:rPr>
        <w:t>山阴县小盘道建筑材料厂</w:t>
      </w:r>
      <w:r>
        <w:rPr>
          <w:rFonts w:hint="eastAsia" w:ascii="仿宋" w:hAnsi="仿宋" w:eastAsia="仿宋"/>
          <w:sz w:val="32"/>
          <w:szCs w:val="32"/>
        </w:rPr>
        <w:t>：</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你</w:t>
      </w:r>
      <w:r>
        <w:rPr>
          <w:rFonts w:hint="eastAsia" w:ascii="仿宋" w:hAnsi="仿宋" w:eastAsia="仿宋"/>
          <w:sz w:val="32"/>
          <w:szCs w:val="32"/>
          <w:lang w:eastAsia="zh-CN"/>
        </w:rPr>
        <w:t>单位</w:t>
      </w:r>
      <w:r>
        <w:rPr>
          <w:rFonts w:hint="eastAsia" w:ascii="仿宋" w:hAnsi="仿宋" w:eastAsia="仿宋"/>
          <w:sz w:val="32"/>
          <w:szCs w:val="32"/>
        </w:rPr>
        <w:t>关于“</w:t>
      </w:r>
      <w:r>
        <w:rPr>
          <w:rFonts w:hint="eastAsia" w:ascii="仿宋" w:hAnsi="仿宋" w:eastAsia="仿宋"/>
          <w:sz w:val="32"/>
          <w:szCs w:val="32"/>
          <w:lang w:val="en-US" w:eastAsia="zh-CN"/>
        </w:rPr>
        <w:t>山阴县小盘道建筑材料厂制沙加工生产线建设项目（来料加工）</w:t>
      </w:r>
      <w:r>
        <w:rPr>
          <w:rFonts w:hint="eastAsia" w:ascii="仿宋" w:hAnsi="仿宋" w:eastAsia="仿宋"/>
          <w:sz w:val="32"/>
          <w:szCs w:val="32"/>
        </w:rPr>
        <w:t>环境影响报告表（报批本）的报批申请”已收悉。我局依据环评报告表及专家技术审查意见，经研究批复如下：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一、山阴县小盘道建筑材料厂制沙加工生产线建设项目（来料加工）位于</w:t>
      </w:r>
      <w:bookmarkStart w:id="0" w:name="OLE_LINK4"/>
      <w:r>
        <w:rPr>
          <w:rFonts w:hint="eastAsia" w:ascii="仿宋" w:hAnsi="仿宋" w:eastAsia="仿宋"/>
          <w:sz w:val="32"/>
          <w:szCs w:val="32"/>
          <w:lang w:val="en-US" w:eastAsia="zh-CN"/>
        </w:rPr>
        <w:t>山阴县张家庄乡东察罕铺村东南1km。本项目占地面积3600m</w:t>
      </w:r>
      <w:r>
        <w:rPr>
          <w:rFonts w:hint="eastAsia" w:ascii="仿宋" w:hAnsi="仿宋" w:eastAsia="仿宋"/>
          <w:sz w:val="32"/>
          <w:szCs w:val="32"/>
          <w:vertAlign w:val="superscript"/>
          <w:lang w:val="en-US" w:eastAsia="zh-CN"/>
        </w:rPr>
        <w:t>2</w:t>
      </w:r>
      <w:bookmarkEnd w:id="0"/>
      <w:r>
        <w:rPr>
          <w:rFonts w:hint="eastAsia" w:ascii="仿宋" w:hAnsi="仿宋" w:eastAsia="仿宋"/>
          <w:sz w:val="32"/>
          <w:szCs w:val="32"/>
          <w:lang w:val="en-US" w:eastAsia="zh-CN"/>
        </w:rPr>
        <w:t>，建设规模为</w:t>
      </w:r>
      <w:r>
        <w:rPr>
          <w:rFonts w:hint="default" w:ascii="仿宋" w:hAnsi="仿宋" w:eastAsia="仿宋"/>
          <w:sz w:val="32"/>
          <w:szCs w:val="32"/>
          <w:lang w:val="en-US" w:eastAsia="zh-CN"/>
        </w:rPr>
        <w:t>年产</w:t>
      </w:r>
      <w:r>
        <w:rPr>
          <w:rFonts w:hint="eastAsia" w:ascii="仿宋" w:hAnsi="仿宋" w:eastAsia="仿宋"/>
          <w:sz w:val="32"/>
          <w:szCs w:val="32"/>
          <w:lang w:val="en-US" w:eastAsia="zh-CN"/>
        </w:rPr>
        <w:t>建筑用</w:t>
      </w:r>
      <w:r>
        <w:rPr>
          <w:rFonts w:hint="default" w:ascii="仿宋" w:hAnsi="仿宋" w:eastAsia="仿宋"/>
          <w:sz w:val="32"/>
          <w:szCs w:val="32"/>
          <w:lang w:val="en-US" w:eastAsia="zh-CN"/>
        </w:rPr>
        <w:t>砂</w:t>
      </w:r>
      <w:r>
        <w:rPr>
          <w:rFonts w:hint="eastAsia" w:ascii="仿宋" w:hAnsi="仿宋" w:eastAsia="仿宋"/>
          <w:sz w:val="32"/>
          <w:szCs w:val="32"/>
          <w:lang w:val="en-US" w:eastAsia="zh-CN"/>
        </w:rPr>
        <w:t>10万吨。主要建设内容包括:主体工程生产</w:t>
      </w:r>
      <w:r>
        <w:rPr>
          <w:rFonts w:hint="default" w:ascii="仿宋" w:hAnsi="仿宋" w:eastAsia="仿宋"/>
          <w:sz w:val="32"/>
          <w:szCs w:val="32"/>
          <w:lang w:val="en-US" w:eastAsia="zh-CN"/>
        </w:rPr>
        <w:t>车间</w:t>
      </w:r>
      <w:r>
        <w:rPr>
          <w:rFonts w:hint="eastAsia" w:ascii="仿宋" w:hAnsi="仿宋" w:eastAsia="仿宋"/>
          <w:sz w:val="32"/>
          <w:szCs w:val="32"/>
          <w:lang w:val="en-US" w:eastAsia="zh-CN"/>
        </w:rPr>
        <w:t>、压滤车间、浓缩池，生产车间内设置1条机制砂生产线；储运工程</w:t>
      </w:r>
      <w:r>
        <w:rPr>
          <w:rFonts w:hint="default" w:ascii="仿宋" w:hAnsi="仿宋" w:eastAsia="仿宋"/>
          <w:sz w:val="32"/>
          <w:szCs w:val="32"/>
          <w:lang w:val="en-US" w:eastAsia="zh-CN"/>
        </w:rPr>
        <w:t>原</w:t>
      </w:r>
      <w:r>
        <w:rPr>
          <w:rFonts w:hint="eastAsia" w:ascii="仿宋" w:hAnsi="仿宋" w:eastAsia="仿宋"/>
          <w:sz w:val="32"/>
          <w:szCs w:val="32"/>
          <w:lang w:val="en-US" w:eastAsia="zh-CN"/>
        </w:rPr>
        <w:t>料</w:t>
      </w:r>
      <w:r>
        <w:rPr>
          <w:rFonts w:hint="default" w:ascii="仿宋" w:hAnsi="仿宋" w:eastAsia="仿宋"/>
          <w:sz w:val="32"/>
          <w:szCs w:val="32"/>
          <w:lang w:val="en-US" w:eastAsia="zh-CN"/>
        </w:rPr>
        <w:t>堆存库</w:t>
      </w:r>
      <w:r>
        <w:rPr>
          <w:rFonts w:hint="eastAsia" w:ascii="仿宋" w:hAnsi="仿宋" w:eastAsia="仿宋"/>
          <w:sz w:val="32"/>
          <w:szCs w:val="32"/>
          <w:lang w:val="en-US" w:eastAsia="zh-CN"/>
        </w:rPr>
        <w:t>、产品</w:t>
      </w:r>
      <w:r>
        <w:rPr>
          <w:rFonts w:hint="default" w:ascii="仿宋" w:hAnsi="仿宋" w:eastAsia="仿宋"/>
          <w:sz w:val="32"/>
          <w:szCs w:val="32"/>
          <w:lang w:val="en-US" w:eastAsia="zh-CN"/>
        </w:rPr>
        <w:t>堆存库</w:t>
      </w:r>
      <w:r>
        <w:rPr>
          <w:rFonts w:hint="eastAsia" w:ascii="仿宋" w:hAnsi="仿宋" w:eastAsia="仿宋"/>
          <w:sz w:val="32"/>
          <w:szCs w:val="32"/>
          <w:lang w:val="en-US" w:eastAsia="zh-CN"/>
        </w:rPr>
        <w:t>、尾泥</w:t>
      </w:r>
      <w:r>
        <w:rPr>
          <w:rFonts w:hint="default" w:ascii="仿宋" w:hAnsi="仿宋" w:eastAsia="仿宋"/>
          <w:sz w:val="32"/>
          <w:szCs w:val="32"/>
          <w:lang w:val="en-US" w:eastAsia="zh-CN"/>
        </w:rPr>
        <w:t>堆</w:t>
      </w:r>
      <w:r>
        <w:rPr>
          <w:rFonts w:hint="eastAsia" w:ascii="仿宋" w:hAnsi="仿宋" w:eastAsia="仿宋"/>
          <w:sz w:val="32"/>
          <w:szCs w:val="32"/>
          <w:lang w:val="en-US" w:eastAsia="zh-CN"/>
        </w:rPr>
        <w:t>存库；辅助工程及环保工程。项目总投资350万元，环保投资205.5万元，环保投资占总投资的比例58.71</w:t>
      </w:r>
      <w:r>
        <w:rPr>
          <w:rFonts w:hint="default" w:ascii="仿宋" w:hAnsi="仿宋" w:eastAsia="仿宋"/>
          <w:sz w:val="32"/>
          <w:szCs w:val="32"/>
          <w:lang w:val="en-US" w:eastAsia="zh-CN"/>
        </w:rPr>
        <w:t>%</w:t>
      </w:r>
      <w:r>
        <w:rPr>
          <w:rFonts w:hint="eastAsia" w:ascii="仿宋" w:hAnsi="仿宋" w:eastAsia="仿宋"/>
          <w:sz w:val="32"/>
          <w:szCs w:val="32"/>
          <w:lang w:val="en-US" w:eastAsia="zh-CN"/>
        </w:rPr>
        <w:t>。根据《产业结构调整指导目录（2019年本）》的规定，本项目不属于限制和淘汰类，</w:t>
      </w:r>
      <w:r>
        <w:rPr>
          <w:rFonts w:hint="default" w:ascii="仿宋" w:hAnsi="仿宋" w:eastAsia="仿宋"/>
          <w:sz w:val="32"/>
          <w:szCs w:val="32"/>
          <w:lang w:val="en-US" w:eastAsia="zh-CN"/>
        </w:rPr>
        <w:t>属于允许类。</w:t>
      </w:r>
      <w:r>
        <w:rPr>
          <w:rFonts w:hint="eastAsia" w:ascii="仿宋" w:hAnsi="仿宋" w:eastAsia="仿宋"/>
          <w:sz w:val="32"/>
          <w:szCs w:val="32"/>
          <w:lang w:val="en-US" w:eastAsia="zh-CN"/>
        </w:rPr>
        <w:t>项</w:t>
      </w:r>
      <w:r>
        <w:rPr>
          <w:rFonts w:hint="eastAsia" w:ascii="仿宋" w:hAnsi="仿宋" w:eastAsia="仿宋"/>
          <w:sz w:val="32"/>
          <w:szCs w:val="32"/>
          <w:lang w:eastAsia="zh-CN"/>
        </w:rPr>
        <w:t>目</w:t>
      </w:r>
      <w:r>
        <w:rPr>
          <w:rFonts w:hint="eastAsia" w:ascii="仿宋" w:hAnsi="仿宋" w:eastAsia="仿宋"/>
          <w:sz w:val="32"/>
          <w:szCs w:val="32"/>
          <w:lang w:val="en-US" w:eastAsia="zh-CN"/>
        </w:rPr>
        <w:t>备案文号：</w:t>
      </w:r>
      <w:r>
        <w:rPr>
          <w:rFonts w:hint="eastAsia" w:ascii="仿宋" w:hAnsi="仿宋" w:eastAsia="仿宋"/>
          <w:sz w:val="32"/>
          <w:szCs w:val="32"/>
        </w:rPr>
        <w:t>山审</w:t>
      </w:r>
      <w:r>
        <w:rPr>
          <w:rFonts w:hint="eastAsia" w:ascii="仿宋" w:hAnsi="仿宋" w:eastAsia="仿宋"/>
          <w:sz w:val="32"/>
          <w:szCs w:val="32"/>
          <w:lang w:eastAsia="zh-CN"/>
        </w:rPr>
        <w:t>批</w:t>
      </w:r>
      <w:r>
        <w:rPr>
          <w:rFonts w:hint="eastAsia" w:ascii="仿宋" w:hAnsi="仿宋" w:eastAsia="仿宋"/>
          <w:sz w:val="32"/>
          <w:szCs w:val="32"/>
        </w:rPr>
        <w:t>备字〔2020〕</w:t>
      </w:r>
      <w:r>
        <w:rPr>
          <w:rFonts w:hint="eastAsia" w:ascii="仿宋" w:hAnsi="仿宋" w:eastAsia="仿宋"/>
          <w:sz w:val="32"/>
          <w:szCs w:val="32"/>
          <w:lang w:val="en-US" w:eastAsia="zh-CN"/>
        </w:rPr>
        <w:t>243</w:t>
      </w:r>
      <w:r>
        <w:rPr>
          <w:rFonts w:hint="eastAsia" w:ascii="仿宋" w:hAnsi="仿宋" w:eastAsia="仿宋"/>
          <w:sz w:val="32"/>
          <w:szCs w:val="32"/>
        </w:rPr>
        <w:t>号。因此，本项目的建设符合国家产业政策要求。在全面落实报告表提出的各项污染防治措施和本批复要求后，从环境保护角度分析，我局同意该项目建设。</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二、你</w:t>
      </w:r>
      <w:r>
        <w:rPr>
          <w:rFonts w:hint="eastAsia" w:ascii="仿宋" w:hAnsi="仿宋" w:eastAsia="仿宋"/>
          <w:sz w:val="32"/>
          <w:szCs w:val="32"/>
          <w:lang w:eastAsia="zh-CN"/>
        </w:rPr>
        <w:t>单位</w:t>
      </w:r>
      <w:r>
        <w:rPr>
          <w:rFonts w:hint="eastAsia" w:ascii="仿宋" w:hAnsi="仿宋" w:eastAsia="仿宋"/>
          <w:sz w:val="32"/>
          <w:szCs w:val="32"/>
        </w:rPr>
        <w:t>必须严格落实《报告表》中提出的各项污染防治</w:t>
      </w:r>
      <w:r>
        <w:rPr>
          <w:rFonts w:hint="eastAsia" w:ascii="仿宋" w:hAnsi="仿宋" w:eastAsia="仿宋"/>
          <w:sz w:val="32"/>
          <w:szCs w:val="32"/>
          <w:lang w:val="en-US" w:eastAsia="zh-CN"/>
        </w:rPr>
        <w:t>措施。并着重做好以下几项工作：</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落实大气污染防治措施。（1）在全封闭车间内进行生产。①在上料口、颚式破碎机进料口和出料口分别设密闭集气罩将粉尘收集后送1#覆膜布袋除尘器处理（共设3个集气罩）；②在2台细碎颚式破碎机进料口和出料口、制砂机进料口和出料口、振动筛上料皮带转载点分别设密闭集气罩将粉尘收集后送2#覆膜布袋除尘器（共设7个集气罩）处理；③在振动筛进料口和筛面、振动筛出料口分别设密闭集气罩将粉尘收集后送3#覆膜布袋除尘器（共设3个集气罩）处理。集尘率达98%，除尘率达99%以上，废气经处理后均由15m高的排气筒排出。执行《大气污染物综合排放标准》（GB16297-1996）表2中二级标准。（2）①建设1座800m</w:t>
      </w:r>
      <w:r>
        <w:rPr>
          <w:rFonts w:hint="eastAsia" w:ascii="仿宋" w:hAnsi="仿宋" w:eastAsia="仿宋"/>
          <w:sz w:val="32"/>
          <w:szCs w:val="32"/>
          <w:vertAlign w:val="superscript"/>
          <w:lang w:val="en-US" w:eastAsia="zh-CN"/>
        </w:rPr>
        <w:t>2</w:t>
      </w:r>
      <w:r>
        <w:rPr>
          <w:rFonts w:hint="eastAsia" w:ascii="仿宋" w:hAnsi="仿宋" w:eastAsia="仿宋"/>
          <w:sz w:val="32"/>
          <w:szCs w:val="32"/>
          <w:lang w:val="en-US" w:eastAsia="zh-CN"/>
        </w:rPr>
        <w:t>全封闭原料库，1座500m</w:t>
      </w:r>
      <w:r>
        <w:rPr>
          <w:rFonts w:hint="eastAsia" w:ascii="仿宋" w:hAnsi="仿宋" w:eastAsia="仿宋"/>
          <w:sz w:val="32"/>
          <w:szCs w:val="32"/>
          <w:vertAlign w:val="superscript"/>
          <w:lang w:val="en-US" w:eastAsia="zh-CN"/>
        </w:rPr>
        <w:t>2</w:t>
      </w:r>
      <w:r>
        <w:rPr>
          <w:rFonts w:hint="eastAsia" w:ascii="仿宋" w:hAnsi="仿宋" w:eastAsia="仿宋"/>
          <w:sz w:val="32"/>
          <w:szCs w:val="32"/>
          <w:lang w:val="en-US" w:eastAsia="zh-CN"/>
        </w:rPr>
        <w:t>全封闭产品库。地面硬化，库顶布设全覆盖湿喷雾抑尘系统。经采取以上措施后，抑尘率达到95%；②物料输送转载采取全封闭式皮带输送，并在原料进料口和皮带转载点设喷雾设施；③运输车辆限制超载、遮盖篷布。厂区内路面硬化,及时清扫并洒水抑尘。在厂区进出口设置洗车平台，车辆进出厂区前对车辆轮胎及车身进行清洗。执行《大气污染物综合排放标准》(GB16297-1996)</w:t>
      </w:r>
      <w:r>
        <w:rPr>
          <w:rFonts w:hint="eastAsia" w:ascii="仿宋" w:hAnsi="仿宋" w:eastAsia="仿宋"/>
          <w:bCs/>
          <w:sz w:val="32"/>
          <w:szCs w:val="32"/>
        </w:rPr>
        <w:t>表2中</w:t>
      </w:r>
      <w:r>
        <w:rPr>
          <w:rFonts w:hint="eastAsia" w:ascii="仿宋" w:hAnsi="仿宋" w:eastAsia="仿宋"/>
          <w:sz w:val="32"/>
          <w:szCs w:val="32"/>
          <w:lang w:val="en-US" w:eastAsia="zh-CN"/>
        </w:rPr>
        <w:t>无组织排放限值。</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2、落实水污染防治措施。（1）洗车废水经沉淀池沉淀后循环使用不外排。（2）雨水经初期雨水收集池收集沉淀后用于抑尘洒水。（3）生活污水沉淀后用于厂区道路抑尘洒水。(4)生产车间和产品库内各设置</w:t>
      </w:r>
      <w:r>
        <w:rPr>
          <w:rFonts w:hint="eastAsia" w:ascii="仿宋" w:hAnsi="仿宋" w:eastAsia="仿宋"/>
          <w:sz w:val="32"/>
          <w:szCs w:val="32"/>
          <w:lang w:val="pt-BR" w:eastAsia="zh-CN"/>
        </w:rPr>
        <w:t>一座集中水池，分别</w:t>
      </w:r>
      <w:r>
        <w:rPr>
          <w:rFonts w:hint="eastAsia" w:ascii="仿宋" w:hAnsi="仿宋" w:eastAsia="仿宋"/>
          <w:sz w:val="32"/>
          <w:szCs w:val="32"/>
          <w:lang w:val="en-US" w:eastAsia="zh-CN"/>
        </w:rPr>
        <w:t>收集的</w:t>
      </w:r>
      <w:r>
        <w:rPr>
          <w:rFonts w:hint="eastAsia" w:ascii="仿宋" w:hAnsi="仿宋" w:eastAsia="仿宋"/>
          <w:sz w:val="32"/>
          <w:szCs w:val="32"/>
          <w:lang w:val="pt-BR" w:eastAsia="zh-CN"/>
        </w:rPr>
        <w:t>跑、冒、滴、漏和</w:t>
      </w:r>
      <w:r>
        <w:rPr>
          <w:rFonts w:hint="eastAsia" w:ascii="仿宋" w:hAnsi="仿宋" w:eastAsia="仿宋"/>
          <w:sz w:val="32"/>
          <w:szCs w:val="32"/>
          <w:lang w:val="en-US" w:eastAsia="zh-CN"/>
        </w:rPr>
        <w:t>产品淋控废水返回洗砂工序，不外排。(5)洗砂废水经旋流器分级+角锥浓缩池沉淀+压滤机压滤处理后返回生产使用。</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3、落实噪声污染防治措施。颚式破碎机、制砂机、振动筛、洗砂机、压滤机及风机等选用低噪音设备、采取</w:t>
      </w:r>
      <w:r>
        <w:rPr>
          <w:rFonts w:hint="default" w:ascii="仿宋" w:hAnsi="仿宋" w:eastAsia="仿宋"/>
          <w:sz w:val="32"/>
          <w:szCs w:val="32"/>
          <w:lang w:val="en-US" w:eastAsia="zh-CN"/>
        </w:rPr>
        <w:t>厂房隔声</w:t>
      </w:r>
      <w:r>
        <w:rPr>
          <w:rFonts w:hint="eastAsia" w:ascii="仿宋" w:hAnsi="仿宋" w:eastAsia="仿宋"/>
          <w:sz w:val="32"/>
          <w:szCs w:val="32"/>
          <w:lang w:val="en-US" w:eastAsia="zh-CN"/>
        </w:rPr>
        <w:t>、基础减振、</w:t>
      </w:r>
      <w:r>
        <w:rPr>
          <w:rFonts w:hint="default" w:ascii="仿宋" w:hAnsi="仿宋" w:eastAsia="仿宋"/>
          <w:sz w:val="32"/>
          <w:szCs w:val="32"/>
          <w:lang w:val="en-US" w:eastAsia="zh-CN"/>
        </w:rPr>
        <w:t>风机口装消声器</w:t>
      </w:r>
      <w:r>
        <w:rPr>
          <w:rFonts w:hint="eastAsia" w:ascii="仿宋" w:hAnsi="仿宋" w:eastAsia="仿宋"/>
          <w:sz w:val="32"/>
          <w:szCs w:val="32"/>
          <w:lang w:val="en-US" w:eastAsia="zh-CN"/>
        </w:rPr>
        <w:t>等措施。厂区进行合理布局，种植树木形成绿化带声屏障；运输车辆减速行驶、禁止鸣笛、限制作业时间。执行《工业企业厂界环境噪声排放标准》（GB12348-2008）2类标准：昼间60dB(A)，夜间50dB(A)。</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4、落实固体废物污染防治措施。（1）布袋除尘器产生的除尘灰收集</w:t>
      </w:r>
      <w:r>
        <w:rPr>
          <w:rFonts w:hint="default" w:ascii="仿宋" w:hAnsi="仿宋" w:eastAsia="仿宋"/>
          <w:sz w:val="32"/>
          <w:szCs w:val="32"/>
          <w:lang w:val="en-US" w:eastAsia="zh-CN"/>
        </w:rPr>
        <w:t>后</w:t>
      </w:r>
      <w:r>
        <w:rPr>
          <w:rFonts w:hint="eastAsia" w:ascii="仿宋" w:hAnsi="仿宋" w:eastAsia="仿宋"/>
          <w:sz w:val="32"/>
          <w:szCs w:val="32"/>
          <w:lang w:val="en-US" w:eastAsia="zh-CN"/>
        </w:rPr>
        <w:t>返回生产使用；压滤尾泥暂存于尾砂堆场，洗车平台沉淀池底泥于干化池干化,定期由车辆外运至山阴</w:t>
      </w:r>
    </w:p>
    <w:p>
      <w:pPr>
        <w:spacing w:line="58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县养牛场牛舍铺设地面。执行《一般工业固体废物贮存、处置场污染控制标准》（GB18599-2001）及2013年修改单。（2）设置5m</w:t>
      </w:r>
      <w:r>
        <w:rPr>
          <w:rFonts w:hint="eastAsia" w:ascii="仿宋" w:hAnsi="仿宋" w:eastAsia="仿宋"/>
          <w:sz w:val="32"/>
          <w:szCs w:val="32"/>
          <w:vertAlign w:val="superscript"/>
          <w:lang w:val="en-US" w:eastAsia="zh-CN"/>
        </w:rPr>
        <w:t>2</w:t>
      </w:r>
      <w:r>
        <w:rPr>
          <w:rFonts w:hint="eastAsia" w:ascii="仿宋" w:hAnsi="仿宋" w:eastAsia="仿宋"/>
          <w:sz w:val="32"/>
          <w:szCs w:val="32"/>
          <w:lang w:val="en-US" w:eastAsia="zh-CN"/>
        </w:rPr>
        <w:t>危废暂存间，地面硬化防渗。设备维修产生的废机油、废油桶暂存于危废暂存间，及时送有资质单位统一处置。执行《危险废物贮存污染控制标准》（GB18597-2001）及2013年修改单。（3）厂区设封闭垃圾箱，生活垃圾收集后定期委托当地环卫部门统一清运。</w:t>
      </w:r>
    </w:p>
    <w:p>
      <w:pPr>
        <w:spacing w:line="600" w:lineRule="exact"/>
        <w:ind w:firstLine="640"/>
        <w:rPr>
          <w:rFonts w:ascii="仿宋" w:hAnsi="仿宋" w:eastAsia="仿宋"/>
          <w:sz w:val="32"/>
          <w:szCs w:val="32"/>
        </w:rPr>
      </w:pPr>
      <w:r>
        <w:rPr>
          <w:rFonts w:hint="eastAsia" w:ascii="仿宋" w:hAnsi="仿宋" w:eastAsia="仿宋"/>
          <w:sz w:val="32"/>
          <w:szCs w:val="32"/>
        </w:rPr>
        <w:t>5、落实生态污染防治措施。厂区硬化，加强绿化，空余地带种植树木和草坪。</w:t>
      </w:r>
    </w:p>
    <w:p>
      <w:pPr>
        <w:spacing w:line="600" w:lineRule="exact"/>
        <w:ind w:firstLine="64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按照山西省环境保护厅“关于印发《建设项目主要污染物排放总量核定办法》的通知”（晋环发[2015]25号）规定，已取得主要污染物排放总量指标：</w:t>
      </w:r>
      <w:r>
        <w:rPr>
          <w:rFonts w:hint="eastAsia" w:ascii="仿宋" w:hAnsi="仿宋" w:eastAsia="仿宋"/>
          <w:sz w:val="32"/>
          <w:szCs w:val="32"/>
        </w:rPr>
        <w:t>粉尘≤</w:t>
      </w:r>
      <w:r>
        <w:rPr>
          <w:rFonts w:hint="eastAsia" w:ascii="仿宋_GB2312" w:eastAsia="仿宋_GB2312"/>
          <w:b w:val="0"/>
          <w:bCs w:val="0"/>
          <w:color w:val="auto"/>
          <w:sz w:val="32"/>
          <w:szCs w:val="32"/>
          <w:lang w:val="en-US" w:eastAsia="zh-CN"/>
        </w:rPr>
        <w:t>0.636</w:t>
      </w:r>
      <w:r>
        <w:rPr>
          <w:rFonts w:hint="eastAsia" w:ascii="仿宋" w:hAnsi="仿宋" w:eastAsia="仿宋"/>
          <w:sz w:val="32"/>
          <w:szCs w:val="32"/>
        </w:rPr>
        <w:t>吨/年。严格落实《报告表》提出的防治污染和防止生态破坏的措施，确保各项污染物达标排放</w:t>
      </w:r>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三、项目实施必须严格执行环境保护设施与主体工程同时设计、同时施工、同时投产使用的环境保护“三同时”制度，并按规定程序实施竣工环境保护验收。</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四、项目建设施工期间和运行期间由朔州市生态环境局山阴分局负责做好环境保护监督检</w:t>
      </w:r>
      <w:bookmarkStart w:id="1" w:name="_GoBack"/>
      <w:bookmarkEnd w:id="1"/>
      <w:r>
        <w:rPr>
          <w:rFonts w:hint="eastAsia" w:ascii="仿宋" w:hAnsi="仿宋" w:eastAsia="仿宋"/>
          <w:sz w:val="32"/>
          <w:szCs w:val="32"/>
        </w:rPr>
        <w:t>查和事中事后监管工作。</w:t>
      </w:r>
    </w:p>
    <w:p>
      <w:pPr>
        <w:spacing w:line="600" w:lineRule="exact"/>
        <w:ind w:left="4150" w:leftChars="1824" w:hanging="320" w:hangingChars="100"/>
        <w:rPr>
          <w:rFonts w:hint="eastAsia" w:ascii="仿宋" w:hAnsi="仿宋" w:eastAsia="仿宋"/>
          <w:sz w:val="32"/>
          <w:szCs w:val="32"/>
        </w:rPr>
      </w:pPr>
    </w:p>
    <w:p>
      <w:pPr>
        <w:spacing w:line="600" w:lineRule="exact"/>
        <w:ind w:left="4150" w:leftChars="1824" w:hanging="320" w:hangingChars="100"/>
        <w:rPr>
          <w:rFonts w:ascii="仿宋" w:hAnsi="仿宋" w:eastAsia="仿宋"/>
          <w:sz w:val="32"/>
          <w:szCs w:val="32"/>
        </w:rPr>
      </w:pPr>
      <w:r>
        <w:rPr>
          <w:rFonts w:hint="eastAsia" w:ascii="仿宋" w:hAnsi="仿宋" w:eastAsia="仿宋"/>
          <w:sz w:val="32"/>
          <w:szCs w:val="32"/>
        </w:rPr>
        <w:t>山阴县行政审批服务管理局</w:t>
      </w:r>
    </w:p>
    <w:p>
      <w:pPr>
        <w:spacing w:line="600" w:lineRule="exact"/>
        <w:ind w:firstLine="4160" w:firstLineChars="1300"/>
        <w:rPr>
          <w:rFonts w:hint="eastAsia" w:ascii="仿宋" w:hAnsi="仿宋" w:eastAsia="仿宋"/>
          <w:color w:val="auto"/>
          <w:sz w:val="32"/>
          <w:szCs w:val="32"/>
        </w:rPr>
      </w:pPr>
      <w:r>
        <w:rPr>
          <w:rFonts w:hint="eastAsia" w:ascii="仿宋" w:hAnsi="仿宋" w:eastAsia="仿宋"/>
          <w:color w:val="FF0000"/>
          <w:sz w:val="32"/>
          <w:szCs w:val="32"/>
        </w:rPr>
        <w:t xml:space="preserve"> </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31</w:t>
      </w:r>
      <w:r>
        <w:rPr>
          <w:rFonts w:hint="eastAsia" w:ascii="仿宋" w:hAnsi="仿宋" w:eastAsia="仿宋"/>
          <w:color w:val="auto"/>
          <w:sz w:val="32"/>
          <w:szCs w:val="32"/>
        </w:rPr>
        <w:t>日</w:t>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r>
        <w:rPr>
          <w:rFonts w:hint="eastAsia" w:ascii="仿宋" w:hAnsi="仿宋" w:eastAsia="仿宋"/>
          <w:sz w:val="32"/>
          <w:szCs w:val="32"/>
        </w:rPr>
        <w:t>抄送：朔州市生态环境局山阴分局，太原霆星环保科技有限公司</w:t>
      </w:r>
    </w:p>
    <w:p>
      <w:pPr>
        <w:spacing w:line="600" w:lineRule="exact"/>
        <w:ind w:left="8300" w:leftChars="3800" w:hanging="320" w:hangingChars="100"/>
        <w:jc w:val="both"/>
        <w:rPr>
          <w:rFonts w:hint="eastAsia" w:ascii="仿宋" w:hAnsi="仿宋" w:eastAsia="仿宋"/>
          <w:sz w:val="32"/>
          <w:szCs w:val="32"/>
        </w:rPr>
      </w:pPr>
      <w:r>
        <w:rPr>
          <w:rFonts w:hint="eastAsia" w:ascii="仿宋" w:hAnsi="仿宋" w:eastAsia="仿宋"/>
          <w:sz w:val="32"/>
          <w:szCs w:val="32"/>
          <w:lang w:val="en-US" w:eastAsia="zh-CN"/>
        </w:rPr>
        <w:t xml:space="preserve">                                                                                                                                                                                                                                                                                                                                                                                                                                 </w:t>
      </w:r>
    </w:p>
    <w:sectPr>
      <w:headerReference r:id="rId3" w:type="default"/>
      <w:footerReference r:id="rId4"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1"/>
  </w:compat>
  <w:rsids>
    <w:rsidRoot w:val="00CA31B3"/>
    <w:rsid w:val="00031C1C"/>
    <w:rsid w:val="00037F06"/>
    <w:rsid w:val="00044303"/>
    <w:rsid w:val="0005453A"/>
    <w:rsid w:val="000C5283"/>
    <w:rsid w:val="001249AA"/>
    <w:rsid w:val="001518DC"/>
    <w:rsid w:val="00164837"/>
    <w:rsid w:val="00186D60"/>
    <w:rsid w:val="00195781"/>
    <w:rsid w:val="001B5455"/>
    <w:rsid w:val="001B72C4"/>
    <w:rsid w:val="001D1651"/>
    <w:rsid w:val="001D4E1D"/>
    <w:rsid w:val="001D582E"/>
    <w:rsid w:val="001E3B74"/>
    <w:rsid w:val="001F676B"/>
    <w:rsid w:val="00224358"/>
    <w:rsid w:val="00297E8E"/>
    <w:rsid w:val="002B2766"/>
    <w:rsid w:val="002C227F"/>
    <w:rsid w:val="002C3E7B"/>
    <w:rsid w:val="00305A02"/>
    <w:rsid w:val="00376954"/>
    <w:rsid w:val="003845C6"/>
    <w:rsid w:val="00386D2A"/>
    <w:rsid w:val="003B7E30"/>
    <w:rsid w:val="003D381D"/>
    <w:rsid w:val="003F537F"/>
    <w:rsid w:val="00420EFF"/>
    <w:rsid w:val="004246AC"/>
    <w:rsid w:val="00497350"/>
    <w:rsid w:val="004A5438"/>
    <w:rsid w:val="004A5A3F"/>
    <w:rsid w:val="004B2F3E"/>
    <w:rsid w:val="004B6986"/>
    <w:rsid w:val="004B7D34"/>
    <w:rsid w:val="004C768C"/>
    <w:rsid w:val="004F1657"/>
    <w:rsid w:val="004F40A5"/>
    <w:rsid w:val="004F6AB5"/>
    <w:rsid w:val="00504AB6"/>
    <w:rsid w:val="00505C2B"/>
    <w:rsid w:val="005101F6"/>
    <w:rsid w:val="00537E3B"/>
    <w:rsid w:val="005447C2"/>
    <w:rsid w:val="00576089"/>
    <w:rsid w:val="0058322D"/>
    <w:rsid w:val="00587246"/>
    <w:rsid w:val="00593BD5"/>
    <w:rsid w:val="005D17A9"/>
    <w:rsid w:val="005D78F9"/>
    <w:rsid w:val="005E2701"/>
    <w:rsid w:val="005F729F"/>
    <w:rsid w:val="00603A21"/>
    <w:rsid w:val="0061680D"/>
    <w:rsid w:val="00627AB9"/>
    <w:rsid w:val="00637703"/>
    <w:rsid w:val="006419FA"/>
    <w:rsid w:val="0064503E"/>
    <w:rsid w:val="00667813"/>
    <w:rsid w:val="00680DE5"/>
    <w:rsid w:val="006A0C22"/>
    <w:rsid w:val="006D60CC"/>
    <w:rsid w:val="00710E04"/>
    <w:rsid w:val="00715240"/>
    <w:rsid w:val="00717A31"/>
    <w:rsid w:val="00725768"/>
    <w:rsid w:val="00753099"/>
    <w:rsid w:val="00757325"/>
    <w:rsid w:val="0077073F"/>
    <w:rsid w:val="007807F4"/>
    <w:rsid w:val="007836C1"/>
    <w:rsid w:val="007A010F"/>
    <w:rsid w:val="007B5358"/>
    <w:rsid w:val="007E4B43"/>
    <w:rsid w:val="007F05DA"/>
    <w:rsid w:val="007F41A8"/>
    <w:rsid w:val="007F4D7B"/>
    <w:rsid w:val="0082100C"/>
    <w:rsid w:val="00832F75"/>
    <w:rsid w:val="00834AED"/>
    <w:rsid w:val="0085307C"/>
    <w:rsid w:val="0085530A"/>
    <w:rsid w:val="008631E0"/>
    <w:rsid w:val="00873EB9"/>
    <w:rsid w:val="008760B0"/>
    <w:rsid w:val="008A6A18"/>
    <w:rsid w:val="008C294A"/>
    <w:rsid w:val="008E0B04"/>
    <w:rsid w:val="008F687D"/>
    <w:rsid w:val="00905E3F"/>
    <w:rsid w:val="00910F85"/>
    <w:rsid w:val="0091580A"/>
    <w:rsid w:val="00917143"/>
    <w:rsid w:val="0093683F"/>
    <w:rsid w:val="009502BD"/>
    <w:rsid w:val="00962D28"/>
    <w:rsid w:val="00997CB0"/>
    <w:rsid w:val="009D248F"/>
    <w:rsid w:val="009F32D2"/>
    <w:rsid w:val="00A1579E"/>
    <w:rsid w:val="00A17BB8"/>
    <w:rsid w:val="00A21ADE"/>
    <w:rsid w:val="00A31FDA"/>
    <w:rsid w:val="00A46D49"/>
    <w:rsid w:val="00A6225D"/>
    <w:rsid w:val="00AB37EB"/>
    <w:rsid w:val="00B0213A"/>
    <w:rsid w:val="00B06D89"/>
    <w:rsid w:val="00B155D5"/>
    <w:rsid w:val="00B21753"/>
    <w:rsid w:val="00B324AA"/>
    <w:rsid w:val="00B37543"/>
    <w:rsid w:val="00B375C0"/>
    <w:rsid w:val="00B44B4B"/>
    <w:rsid w:val="00B80EB3"/>
    <w:rsid w:val="00BA6707"/>
    <w:rsid w:val="00BB4B17"/>
    <w:rsid w:val="00BC433A"/>
    <w:rsid w:val="00BE2AB9"/>
    <w:rsid w:val="00BF220D"/>
    <w:rsid w:val="00C041C5"/>
    <w:rsid w:val="00C158F2"/>
    <w:rsid w:val="00C35953"/>
    <w:rsid w:val="00C36ABE"/>
    <w:rsid w:val="00C46085"/>
    <w:rsid w:val="00C60C22"/>
    <w:rsid w:val="00C610E7"/>
    <w:rsid w:val="00C743AA"/>
    <w:rsid w:val="00CA31B3"/>
    <w:rsid w:val="00CE295D"/>
    <w:rsid w:val="00D255F2"/>
    <w:rsid w:val="00D2617B"/>
    <w:rsid w:val="00D4755E"/>
    <w:rsid w:val="00D55C2A"/>
    <w:rsid w:val="00D84739"/>
    <w:rsid w:val="00DB32B7"/>
    <w:rsid w:val="00DC0D98"/>
    <w:rsid w:val="00DC39E7"/>
    <w:rsid w:val="00DC4C58"/>
    <w:rsid w:val="00DD566B"/>
    <w:rsid w:val="00DE342F"/>
    <w:rsid w:val="00E01CED"/>
    <w:rsid w:val="00E076CD"/>
    <w:rsid w:val="00E13F10"/>
    <w:rsid w:val="00E14124"/>
    <w:rsid w:val="00E35F48"/>
    <w:rsid w:val="00E503FD"/>
    <w:rsid w:val="00E509A2"/>
    <w:rsid w:val="00E570DA"/>
    <w:rsid w:val="00E77A25"/>
    <w:rsid w:val="00E83C41"/>
    <w:rsid w:val="00E9070F"/>
    <w:rsid w:val="00E97902"/>
    <w:rsid w:val="00EC6578"/>
    <w:rsid w:val="00ED387D"/>
    <w:rsid w:val="00ED496A"/>
    <w:rsid w:val="00ED6D1B"/>
    <w:rsid w:val="00EF505F"/>
    <w:rsid w:val="00F02ED0"/>
    <w:rsid w:val="00F3546B"/>
    <w:rsid w:val="00F4435A"/>
    <w:rsid w:val="00F67885"/>
    <w:rsid w:val="00F90AA1"/>
    <w:rsid w:val="00FD54EE"/>
    <w:rsid w:val="011D2546"/>
    <w:rsid w:val="014E0252"/>
    <w:rsid w:val="01B420DB"/>
    <w:rsid w:val="01E542FC"/>
    <w:rsid w:val="02027581"/>
    <w:rsid w:val="026B2B04"/>
    <w:rsid w:val="034F0AFF"/>
    <w:rsid w:val="03A41E95"/>
    <w:rsid w:val="04A709E9"/>
    <w:rsid w:val="04CF10C5"/>
    <w:rsid w:val="05D65ADD"/>
    <w:rsid w:val="07566D9C"/>
    <w:rsid w:val="07A26743"/>
    <w:rsid w:val="08A042BF"/>
    <w:rsid w:val="08ED02F6"/>
    <w:rsid w:val="095C0F0E"/>
    <w:rsid w:val="09AE43B9"/>
    <w:rsid w:val="09FD6B6D"/>
    <w:rsid w:val="0AB17AA8"/>
    <w:rsid w:val="0C547931"/>
    <w:rsid w:val="0C91478A"/>
    <w:rsid w:val="0CE3011A"/>
    <w:rsid w:val="0D0A2705"/>
    <w:rsid w:val="0D39072D"/>
    <w:rsid w:val="0DD87FB2"/>
    <w:rsid w:val="0E264AE8"/>
    <w:rsid w:val="0E4603E9"/>
    <w:rsid w:val="0E511B0C"/>
    <w:rsid w:val="0E597C1F"/>
    <w:rsid w:val="0E5F23C2"/>
    <w:rsid w:val="0F0438B3"/>
    <w:rsid w:val="0F2157FB"/>
    <w:rsid w:val="0F410F6F"/>
    <w:rsid w:val="0FF80E8C"/>
    <w:rsid w:val="10ED4BDD"/>
    <w:rsid w:val="111D54A2"/>
    <w:rsid w:val="11764C6C"/>
    <w:rsid w:val="12394975"/>
    <w:rsid w:val="12B03FD7"/>
    <w:rsid w:val="137C6286"/>
    <w:rsid w:val="13CC2182"/>
    <w:rsid w:val="143A0CFF"/>
    <w:rsid w:val="15AE171F"/>
    <w:rsid w:val="16AA15B3"/>
    <w:rsid w:val="18553CBF"/>
    <w:rsid w:val="185C0EFC"/>
    <w:rsid w:val="186900FC"/>
    <w:rsid w:val="1AE27018"/>
    <w:rsid w:val="1B1C7DC9"/>
    <w:rsid w:val="1B81166A"/>
    <w:rsid w:val="1BAA44CA"/>
    <w:rsid w:val="1BFD2A9B"/>
    <w:rsid w:val="1C323F23"/>
    <w:rsid w:val="1CE23EF4"/>
    <w:rsid w:val="1E275B2B"/>
    <w:rsid w:val="1E7C53D2"/>
    <w:rsid w:val="1E7D363A"/>
    <w:rsid w:val="1E8D1A9C"/>
    <w:rsid w:val="1EC076E6"/>
    <w:rsid w:val="1F302079"/>
    <w:rsid w:val="1F772D2E"/>
    <w:rsid w:val="1FC42539"/>
    <w:rsid w:val="20525D90"/>
    <w:rsid w:val="20BA2569"/>
    <w:rsid w:val="212E76F4"/>
    <w:rsid w:val="220E74EF"/>
    <w:rsid w:val="22253891"/>
    <w:rsid w:val="228D4C9E"/>
    <w:rsid w:val="256A0A8E"/>
    <w:rsid w:val="2571676A"/>
    <w:rsid w:val="25C57284"/>
    <w:rsid w:val="2674132B"/>
    <w:rsid w:val="26783E3F"/>
    <w:rsid w:val="274057F2"/>
    <w:rsid w:val="27455D39"/>
    <w:rsid w:val="27634AAD"/>
    <w:rsid w:val="2797076B"/>
    <w:rsid w:val="27D824EE"/>
    <w:rsid w:val="28805468"/>
    <w:rsid w:val="2B490135"/>
    <w:rsid w:val="2BF46AAA"/>
    <w:rsid w:val="2CDB7540"/>
    <w:rsid w:val="2D94757A"/>
    <w:rsid w:val="2DA73D4D"/>
    <w:rsid w:val="2DAE395F"/>
    <w:rsid w:val="2DCA6519"/>
    <w:rsid w:val="2E407C12"/>
    <w:rsid w:val="2E711149"/>
    <w:rsid w:val="2EF7039C"/>
    <w:rsid w:val="2F6D22DF"/>
    <w:rsid w:val="2F9B408E"/>
    <w:rsid w:val="31626F93"/>
    <w:rsid w:val="31F31B05"/>
    <w:rsid w:val="327354A9"/>
    <w:rsid w:val="32940808"/>
    <w:rsid w:val="32B5460A"/>
    <w:rsid w:val="33A95C41"/>
    <w:rsid w:val="343139A4"/>
    <w:rsid w:val="34FD628B"/>
    <w:rsid w:val="350C354D"/>
    <w:rsid w:val="355B561F"/>
    <w:rsid w:val="359705F6"/>
    <w:rsid w:val="35C53448"/>
    <w:rsid w:val="371F0483"/>
    <w:rsid w:val="384E13F8"/>
    <w:rsid w:val="38754332"/>
    <w:rsid w:val="38F02909"/>
    <w:rsid w:val="390D04A7"/>
    <w:rsid w:val="3AE327CC"/>
    <w:rsid w:val="3B493E34"/>
    <w:rsid w:val="3B6D01E3"/>
    <w:rsid w:val="3BD52EB9"/>
    <w:rsid w:val="3C3A0004"/>
    <w:rsid w:val="3C7C3A6F"/>
    <w:rsid w:val="3FD0232A"/>
    <w:rsid w:val="3FEA2B53"/>
    <w:rsid w:val="40130025"/>
    <w:rsid w:val="410A7867"/>
    <w:rsid w:val="41BD135F"/>
    <w:rsid w:val="42071AB3"/>
    <w:rsid w:val="425E2243"/>
    <w:rsid w:val="428E22BD"/>
    <w:rsid w:val="43260F8E"/>
    <w:rsid w:val="445665FA"/>
    <w:rsid w:val="447211D8"/>
    <w:rsid w:val="463D650A"/>
    <w:rsid w:val="46EF5954"/>
    <w:rsid w:val="46FE6C27"/>
    <w:rsid w:val="47B706D2"/>
    <w:rsid w:val="48316E42"/>
    <w:rsid w:val="48592704"/>
    <w:rsid w:val="48F967B6"/>
    <w:rsid w:val="491102ED"/>
    <w:rsid w:val="4A163B16"/>
    <w:rsid w:val="4A166780"/>
    <w:rsid w:val="4AF21A4F"/>
    <w:rsid w:val="4BA23D56"/>
    <w:rsid w:val="4CE2572F"/>
    <w:rsid w:val="4E0F5AEC"/>
    <w:rsid w:val="4E3A38D3"/>
    <w:rsid w:val="4E841F34"/>
    <w:rsid w:val="4EC578DB"/>
    <w:rsid w:val="4EC860EC"/>
    <w:rsid w:val="4F024DF3"/>
    <w:rsid w:val="506D1CB5"/>
    <w:rsid w:val="5092490E"/>
    <w:rsid w:val="50F10109"/>
    <w:rsid w:val="50F20458"/>
    <w:rsid w:val="512420CB"/>
    <w:rsid w:val="51C3704E"/>
    <w:rsid w:val="51E61533"/>
    <w:rsid w:val="524F0941"/>
    <w:rsid w:val="52DA5D97"/>
    <w:rsid w:val="52E17FF9"/>
    <w:rsid w:val="53134848"/>
    <w:rsid w:val="54F608E3"/>
    <w:rsid w:val="55B41E92"/>
    <w:rsid w:val="56057C84"/>
    <w:rsid w:val="56610049"/>
    <w:rsid w:val="56F71FD9"/>
    <w:rsid w:val="582F1072"/>
    <w:rsid w:val="58840212"/>
    <w:rsid w:val="58931CD2"/>
    <w:rsid w:val="58A17F83"/>
    <w:rsid w:val="58DF1094"/>
    <w:rsid w:val="58FC35B9"/>
    <w:rsid w:val="59D4570D"/>
    <w:rsid w:val="5A0B3B0B"/>
    <w:rsid w:val="5A3D58BA"/>
    <w:rsid w:val="5A650B6F"/>
    <w:rsid w:val="5A8316E2"/>
    <w:rsid w:val="5AE40087"/>
    <w:rsid w:val="5B3B333C"/>
    <w:rsid w:val="5C8314E9"/>
    <w:rsid w:val="5D262F83"/>
    <w:rsid w:val="5D4A309B"/>
    <w:rsid w:val="5D677DFE"/>
    <w:rsid w:val="5D97769D"/>
    <w:rsid w:val="5E316AD1"/>
    <w:rsid w:val="5EDE0F33"/>
    <w:rsid w:val="5EFA5573"/>
    <w:rsid w:val="5F144A64"/>
    <w:rsid w:val="5F5D3E5A"/>
    <w:rsid w:val="5F672961"/>
    <w:rsid w:val="602E188A"/>
    <w:rsid w:val="618727A6"/>
    <w:rsid w:val="61A15B4C"/>
    <w:rsid w:val="628F0638"/>
    <w:rsid w:val="62E738B1"/>
    <w:rsid w:val="63170383"/>
    <w:rsid w:val="63A124DC"/>
    <w:rsid w:val="63A63CF1"/>
    <w:rsid w:val="63AD0DA2"/>
    <w:rsid w:val="645B157D"/>
    <w:rsid w:val="649711C3"/>
    <w:rsid w:val="66206799"/>
    <w:rsid w:val="66C20E79"/>
    <w:rsid w:val="66CE5E36"/>
    <w:rsid w:val="67130574"/>
    <w:rsid w:val="67CD164F"/>
    <w:rsid w:val="67D11979"/>
    <w:rsid w:val="680200F2"/>
    <w:rsid w:val="682C448F"/>
    <w:rsid w:val="68591925"/>
    <w:rsid w:val="68682BD3"/>
    <w:rsid w:val="688A40AC"/>
    <w:rsid w:val="696C5805"/>
    <w:rsid w:val="69ED2771"/>
    <w:rsid w:val="6A6B76F3"/>
    <w:rsid w:val="6B7D5059"/>
    <w:rsid w:val="6BF95C32"/>
    <w:rsid w:val="6C152CD9"/>
    <w:rsid w:val="6C492D6A"/>
    <w:rsid w:val="6C940ED1"/>
    <w:rsid w:val="6CDA6621"/>
    <w:rsid w:val="6D8A1469"/>
    <w:rsid w:val="6DA5784A"/>
    <w:rsid w:val="6E736012"/>
    <w:rsid w:val="6F4B3C98"/>
    <w:rsid w:val="6F722BE7"/>
    <w:rsid w:val="6F9801A1"/>
    <w:rsid w:val="71C924B2"/>
    <w:rsid w:val="71D83A5A"/>
    <w:rsid w:val="72671940"/>
    <w:rsid w:val="72DD0D81"/>
    <w:rsid w:val="73E444BF"/>
    <w:rsid w:val="73F26EC8"/>
    <w:rsid w:val="74415B3E"/>
    <w:rsid w:val="74EE6F01"/>
    <w:rsid w:val="761B1F63"/>
    <w:rsid w:val="77432F08"/>
    <w:rsid w:val="77727D83"/>
    <w:rsid w:val="77A55936"/>
    <w:rsid w:val="79156B8B"/>
    <w:rsid w:val="7AA66857"/>
    <w:rsid w:val="7AB7007F"/>
    <w:rsid w:val="7AF52BBA"/>
    <w:rsid w:val="7B884740"/>
    <w:rsid w:val="7BC61968"/>
    <w:rsid w:val="7C463AEF"/>
    <w:rsid w:val="7D4C4388"/>
    <w:rsid w:val="7DB11FFD"/>
    <w:rsid w:val="7E17466D"/>
    <w:rsid w:val="7E175BF3"/>
    <w:rsid w:val="7EF275DE"/>
    <w:rsid w:val="7F1A5C1D"/>
    <w:rsid w:val="7FCD646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pacing w:before="340" w:after="330" w:line="578" w:lineRule="auto"/>
      <w:outlineLvl w:val="0"/>
    </w:pPr>
    <w:rPr>
      <w:rFonts w:ascii="宋体" w:hAnsi="宋体"/>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locked/>
    <w:uiPriority w:val="0"/>
    <w:pPr>
      <w:ind w:left="420" w:leftChars="200"/>
    </w:pPr>
  </w:style>
  <w:style w:type="paragraph" w:styleId="4">
    <w:name w:val="Balloon Text"/>
    <w:basedOn w:val="1"/>
    <w:link w:val="13"/>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1"/>
    <w:next w:val="1"/>
    <w:unhideWhenUsed/>
    <w:qFormat/>
    <w:locked/>
    <w:uiPriority w:val="99"/>
    <w:pPr>
      <w:spacing w:line="360" w:lineRule="auto"/>
      <w:ind w:firstLine="420" w:firstLineChars="200"/>
      <w:jc w:val="left"/>
    </w:pPr>
  </w:style>
  <w:style w:type="paragraph" w:customStyle="1" w:styleId="10">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
    <w:name w:val="正文缩进11"/>
    <w:next w:val="1"/>
    <w:qFormat/>
    <w:uiPriority w:val="0"/>
    <w:pPr>
      <w:wordWrap w:val="0"/>
      <w:ind w:left="3400"/>
      <w:jc w:val="both"/>
    </w:pPr>
    <w:rPr>
      <w:rFonts w:ascii="Times New Roman" w:hAnsi="Times New Roman" w:eastAsia="宋体" w:cs="Times New Roman"/>
      <w:sz w:val="21"/>
      <w:szCs w:val="22"/>
      <w:lang w:val="en-US" w:eastAsia="zh-CN" w:bidi="ar-SA"/>
    </w:rPr>
  </w:style>
  <w:style w:type="character" w:customStyle="1" w:styleId="12">
    <w:name w:val="样式 小四 加粗 加宽量  0.2 磅"/>
    <w:qFormat/>
    <w:uiPriority w:val="99"/>
    <w:rPr>
      <w:spacing w:val="4"/>
      <w:sz w:val="24"/>
    </w:rPr>
  </w:style>
  <w:style w:type="character" w:customStyle="1" w:styleId="13">
    <w:name w:val="批注框文本 Char"/>
    <w:basedOn w:val="9"/>
    <w:link w:val="4"/>
    <w:semiHidden/>
    <w:qFormat/>
    <w:locked/>
    <w:uiPriority w:val="99"/>
    <w:rPr>
      <w:rFonts w:cs="Times New Roman"/>
      <w:sz w:val="2"/>
    </w:rPr>
  </w:style>
  <w:style w:type="character" w:customStyle="1" w:styleId="14">
    <w:name w:val="页眉 Char"/>
    <w:basedOn w:val="9"/>
    <w:link w:val="6"/>
    <w:semiHidden/>
    <w:qFormat/>
    <w:locked/>
    <w:uiPriority w:val="99"/>
    <w:rPr>
      <w:rFonts w:cs="Times New Roman"/>
      <w:sz w:val="18"/>
      <w:szCs w:val="18"/>
    </w:rPr>
  </w:style>
  <w:style w:type="character" w:customStyle="1" w:styleId="15">
    <w:name w:val="页脚 Char"/>
    <w:basedOn w:val="9"/>
    <w:link w:val="5"/>
    <w:semiHidden/>
    <w:qFormat/>
    <w:locked/>
    <w:uiPriority w:val="99"/>
    <w:rPr>
      <w:rFonts w:cs="Times New Roman"/>
      <w:sz w:val="18"/>
      <w:szCs w:val="18"/>
    </w:rPr>
  </w:style>
  <w:style w:type="paragraph" w:customStyle="1" w:styleId="16">
    <w:name w:val="Char2"/>
    <w:basedOn w:val="1"/>
    <w:qFormat/>
    <w:uiPriority w:val="99"/>
    <w:rPr>
      <w:sz w:val="28"/>
    </w:rPr>
  </w:style>
  <w:style w:type="paragraph" w:customStyle="1" w:styleId="17">
    <w:name w:val="Char1 Char Char Char"/>
    <w:basedOn w:val="1"/>
    <w:qFormat/>
    <w:uiPriority w:val="99"/>
    <w:rPr>
      <w:szCs w:val="21"/>
    </w:rPr>
  </w:style>
  <w:style w:type="paragraph" w:customStyle="1" w:styleId="18">
    <w:name w:val="p0"/>
    <w:basedOn w:val="1"/>
    <w:qFormat/>
    <w:uiPriority w:val="0"/>
    <w:pPr>
      <w:widowControl/>
    </w:pPr>
    <w:rPr>
      <w:kern w:val="0"/>
      <w:szCs w:val="21"/>
    </w:rPr>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1"/>
    <w:basedOn w:val="1"/>
    <w:qFormat/>
    <w:uiPriority w:val="0"/>
    <w:pPr>
      <w:spacing w:line="520" w:lineRule="exact"/>
      <w:ind w:firstLine="200" w:firstLineChars="200"/>
    </w:pPr>
    <w:rPr>
      <w:color w:val="00000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芳向电脑工作室</Company>
  <Pages>4</Pages>
  <Words>1575</Words>
  <Characters>192</Characters>
  <Lines>1</Lines>
  <Paragraphs>3</Paragraphs>
  <TotalTime>13</TotalTime>
  <ScaleCrop>false</ScaleCrop>
  <LinksUpToDate>false</LinksUpToDate>
  <CharactersWithSpaces>1764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2017-04-20T08:30:00Z</dcterms:created>
  <dc:creator>Administrator</dc:creator>
  <cp:lastModifiedBy>lenovo</cp:lastModifiedBy>
  <cp:lastPrinted>2021-03-26T07:37:48Z</cp:lastPrinted>
  <dcterms:modified xsi:type="dcterms:W3CDTF">2021-03-26T07:48:51Z</dcterms:modified>
  <dc:title>                                    </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