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3"/>
          <w:sz w:val="44"/>
          <w:szCs w:val="44"/>
          <w:lang w:val="en-US" w:eastAsia="zh-CN"/>
        </w:rPr>
        <w:t>山阴县</w:t>
      </w: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水利局“双随机</w:t>
      </w:r>
      <w:r>
        <w:rPr>
          <w:rFonts w:hint="eastAsia" w:ascii="宋体" w:hAnsi="宋体" w:eastAsia="宋体" w:cs="宋体"/>
          <w:b/>
          <w:bCs/>
          <w:spacing w:val="-3"/>
          <w:sz w:val="44"/>
          <w:szCs w:val="44"/>
          <w:lang w:eastAsia="zh-CN"/>
        </w:rPr>
        <w:t>、</w:t>
      </w: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一公开”监管随机抽查事项清单</w:t>
      </w:r>
    </w:p>
    <w:tbl>
      <w:tblPr>
        <w:tblStyle w:val="4"/>
        <w:tblpPr w:leftFromText="180" w:rightFromText="180" w:vertAnchor="text" w:horzAnchor="page" w:tblpX="1608" w:tblpY="158"/>
        <w:tblOverlap w:val="never"/>
        <w:tblW w:w="141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962"/>
        <w:gridCol w:w="4676"/>
        <w:gridCol w:w="1789"/>
        <w:gridCol w:w="1019"/>
        <w:gridCol w:w="1239"/>
        <w:gridCol w:w="929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563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抽查项目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抽查对象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事项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检查方式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主体</w:t>
            </w:r>
          </w:p>
        </w:tc>
        <w:tc>
          <w:tcPr>
            <w:tcW w:w="288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检查依据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抽查类别</w:t>
            </w:r>
          </w:p>
        </w:tc>
        <w:tc>
          <w:tcPr>
            <w:tcW w:w="4676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抽查事项</w:t>
            </w: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2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取用水单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位抽查</w:t>
            </w: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取用水单位组织管理情况的检查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依法取得取水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许可证的单位/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查事项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现场检查、</w:t>
            </w:r>
          </w:p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非现场检查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山阴县</w:t>
            </w:r>
            <w:r>
              <w:rPr>
                <w:rFonts w:hint="eastAsia"/>
              </w:rPr>
              <w:t>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利局</w:t>
            </w:r>
          </w:p>
        </w:tc>
        <w:tc>
          <w:tcPr>
            <w:tcW w:w="2888" w:type="dxa"/>
            <w:vMerge w:val="restart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《取水许可和水资源费征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收管理条例》第二十八条、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三十三条、四十五条、四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十九条、五十六条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取水许可情况的检查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计划用水情况的检查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水资源保护工作开展情况的检查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水资源税缴纳情况的检查</w:t>
            </w:r>
          </w:p>
        </w:tc>
        <w:tc>
          <w:tcPr>
            <w:tcW w:w="17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 w:colFirst="0" w:colLast="0"/>
            <w:r>
              <w:rPr>
                <w:rFonts w:hint="eastAsia"/>
              </w:rPr>
              <w:t>2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生产建设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单位抽查</w:t>
            </w: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水土保持方案变更及履行报批情况的检查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依法取得水土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保持方案批复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的单位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查事项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现场检查、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非现场检查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山阴县</w:t>
            </w:r>
            <w:r>
              <w:rPr>
                <w:rFonts w:hint="eastAsia"/>
              </w:rPr>
              <w:t>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利局</w:t>
            </w:r>
          </w:p>
        </w:tc>
        <w:tc>
          <w:tcPr>
            <w:tcW w:w="2888" w:type="dxa"/>
            <w:vMerge w:val="restart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《中华人民共和国水土保持法》第五条、二十九条、四十三条；《山西省实施&lt;中华人民共和国水土保持法&gt;办法》第五条、三十一条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水土保持措施实施情况的检查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水土保持监测开展情况的检查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水土保持监理开展情况的检查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水土保持补偿费缴纳情况的检查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历次检查整改落实情况的检查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水土保持设施验收情况的检查</w:t>
            </w: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节约用水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单位抽查</w:t>
            </w: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取用水单位的组织管理情况的检查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依法取得取水许可证的单位/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查事项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现场检查、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非现场检查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山阴县</w:t>
            </w:r>
            <w:r>
              <w:rPr>
                <w:rFonts w:hint="eastAsia"/>
              </w:rPr>
              <w:t>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利局</w:t>
            </w:r>
          </w:p>
        </w:tc>
        <w:tc>
          <w:tcPr>
            <w:tcW w:w="2888" w:type="dxa"/>
            <w:vMerge w:val="restart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《中华人民共和国水法》第十三条；《山西省节约用水条例》第四条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取水许可情况的检查</w:t>
            </w:r>
          </w:p>
        </w:tc>
        <w:tc>
          <w:tcPr>
            <w:tcW w:w="1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  <w:lang w:val="en-US" w:eastAsia="zh-CN"/>
              </w:rPr>
              <w:t>用</w:t>
            </w:r>
            <w:r>
              <w:rPr>
                <w:rFonts w:hint="eastAsia"/>
              </w:rPr>
              <w:t>水和节约用水情况的检查</w:t>
            </w: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GVmMGY2MzAxYWQwMjQ1NDYxYjI5ZDA5OWEyODYifQ=="/>
  </w:docVars>
  <w:rsids>
    <w:rsidRoot w:val="00172A27"/>
    <w:rsid w:val="0B9F0495"/>
    <w:rsid w:val="1BEA7DCB"/>
    <w:rsid w:val="2C5C5D2B"/>
    <w:rsid w:val="337E4BBA"/>
    <w:rsid w:val="3D6670DF"/>
    <w:rsid w:val="415E3F88"/>
    <w:rsid w:val="472366B4"/>
    <w:rsid w:val="4AE5787D"/>
    <w:rsid w:val="550D14DE"/>
    <w:rsid w:val="55862E7D"/>
    <w:rsid w:val="5FA23A77"/>
    <w:rsid w:val="63BE4A65"/>
    <w:rsid w:val="66127164"/>
    <w:rsid w:val="66D0122C"/>
    <w:rsid w:val="6B931C94"/>
    <w:rsid w:val="6DDF6D17"/>
    <w:rsid w:val="76684D3F"/>
    <w:rsid w:val="7DB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519</Characters>
  <Lines>0</Lines>
  <Paragraphs>0</Paragraphs>
  <TotalTime>1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Aи·мя</cp:lastModifiedBy>
  <dcterms:modified xsi:type="dcterms:W3CDTF">2022-11-22T03:52:42Z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5964928768C84818A0E2FD8EA77C2325</vt:lpwstr>
  </property>
</Properties>
</file>