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3440" w:firstLineChars="800"/>
        <w:jc w:val="both"/>
        <w:rPr>
          <w:sz w:val="21"/>
          <w:szCs w:val="21"/>
        </w:rPr>
      </w:pPr>
      <w:bookmarkStart w:id="0" w:name="_GoBack"/>
      <w:r>
        <w:rPr>
          <w:rFonts w:hint="eastAsia" w:ascii="华文中宋" w:hAnsi="华文中宋" w:eastAsia="华文中宋" w:cs="华文中宋"/>
          <w:i w:val="0"/>
          <w:iCs w:val="0"/>
          <w:caps w:val="0"/>
          <w:color w:val="333333"/>
          <w:spacing w:val="0"/>
          <w:sz w:val="43"/>
          <w:szCs w:val="43"/>
          <w:shd w:val="clear" w:color="auto" w:fill="FFFFFF"/>
          <w:lang w:eastAsia="zh-CN"/>
        </w:rPr>
        <w:t>山阴县</w:t>
      </w:r>
      <w:r>
        <w:rPr>
          <w:rFonts w:hint="eastAsia" w:ascii="华文中宋" w:hAnsi="华文中宋" w:eastAsia="华文中宋" w:cs="华文中宋"/>
          <w:i w:val="0"/>
          <w:iCs w:val="0"/>
          <w:caps w:val="0"/>
          <w:color w:val="333333"/>
          <w:spacing w:val="0"/>
          <w:sz w:val="43"/>
          <w:szCs w:val="43"/>
          <w:shd w:val="clear" w:color="auto" w:fill="FFFFFF"/>
        </w:rPr>
        <w:t>医保局行政执法事项清单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sz w:val="21"/>
          <w:szCs w:val="21"/>
        </w:rPr>
      </w:pP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723"/>
        <w:gridCol w:w="2161"/>
        <w:gridCol w:w="753"/>
        <w:gridCol w:w="969"/>
        <w:gridCol w:w="883"/>
        <w:gridCol w:w="1142"/>
        <w:gridCol w:w="926"/>
        <w:gridCol w:w="6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80" w:hRule="atLeast"/>
          <w:jc w:val="center"/>
        </w:trPr>
        <w:tc>
          <w:tcPr>
            <w:tcW w:w="73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sz w:val="21"/>
                <w:szCs w:val="21"/>
              </w:rPr>
            </w:pPr>
            <w:r>
              <w:rPr>
                <w:rFonts w:ascii="黑体" w:hAnsi="宋体" w:eastAsia="黑体" w:cs="黑体"/>
                <w:sz w:val="24"/>
                <w:szCs w:val="24"/>
              </w:rPr>
              <w:t>序号</w:t>
            </w:r>
          </w:p>
        </w:tc>
        <w:tc>
          <w:tcPr>
            <w:tcW w:w="222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事项名称</w:t>
            </w:r>
          </w:p>
        </w:tc>
        <w:tc>
          <w:tcPr>
            <w:tcW w:w="76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类别</w:t>
            </w:r>
          </w:p>
        </w:tc>
        <w:tc>
          <w:tcPr>
            <w:tcW w:w="99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机关</w:t>
            </w:r>
          </w:p>
        </w:tc>
        <w:tc>
          <w:tcPr>
            <w:tcW w:w="90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机构</w:t>
            </w:r>
          </w:p>
        </w:tc>
        <w:tc>
          <w:tcPr>
            <w:tcW w:w="117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条件</w:t>
            </w:r>
          </w:p>
        </w:tc>
        <w:tc>
          <w:tcPr>
            <w:tcW w:w="94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时限</w:t>
            </w:r>
          </w:p>
        </w:tc>
        <w:tc>
          <w:tcPr>
            <w:tcW w:w="684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黑体" w:hAnsi="宋体" w:eastAsia="黑体" w:cs="黑体"/>
                <w:sz w:val="24"/>
                <w:szCs w:val="24"/>
              </w:rPr>
              <w:t>执法依据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0" w:hRule="atLeast"/>
          <w:jc w:val="center"/>
        </w:trPr>
        <w:tc>
          <w:tcPr>
            <w:tcW w:w="73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ascii="仿宋" w:hAnsi="仿宋" w:eastAsia="仿宋" w:cs="仿宋"/>
                <w:sz w:val="24"/>
                <w:szCs w:val="24"/>
              </w:rPr>
              <w:t>1</w:t>
            </w:r>
          </w:p>
        </w:tc>
        <w:tc>
          <w:tcPr>
            <w:tcW w:w="222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对医疗保险经办机构以及医疗机构、药品经营单位等医疗保险服务机构以欺诈、伪造证明材料或者其他手段骗取医疗保险、生育保险基金支出的处罚</w:t>
            </w:r>
          </w:p>
        </w:tc>
        <w:tc>
          <w:tcPr>
            <w:tcW w:w="76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行政处罚</w:t>
            </w:r>
          </w:p>
        </w:tc>
        <w:tc>
          <w:tcPr>
            <w:tcW w:w="99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lang w:eastAsia="zh-CN"/>
              </w:rPr>
              <w:t>山阴县</w:t>
            </w:r>
            <w:r>
              <w:rPr>
                <w:rFonts w:hint="eastAsia" w:ascii="仿宋" w:hAnsi="仿宋" w:eastAsia="仿宋" w:cs="仿宋"/>
                <w:sz w:val="24"/>
                <w:szCs w:val="24"/>
              </w:rPr>
              <w:t>医保局</w:t>
            </w:r>
          </w:p>
        </w:tc>
        <w:tc>
          <w:tcPr>
            <w:tcW w:w="90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lang w:eastAsia="zh-CN"/>
              </w:rPr>
              <w:t>待遇保障和</w:t>
            </w:r>
            <w:r>
              <w:rPr>
                <w:rFonts w:hint="eastAsia" w:ascii="仿宋" w:hAnsi="仿宋" w:eastAsia="仿宋" w:cs="仿宋"/>
                <w:sz w:val="24"/>
                <w:szCs w:val="24"/>
              </w:rPr>
              <w:t>基金监管</w:t>
            </w:r>
            <w:r>
              <w:rPr>
                <w:rFonts w:hint="eastAsia" w:ascii="仿宋" w:hAnsi="仿宋" w:eastAsia="仿宋" w:cs="仿宋"/>
                <w:sz w:val="24"/>
                <w:szCs w:val="24"/>
                <w:lang w:eastAsia="zh-CN"/>
              </w:rPr>
              <w:t>股</w:t>
            </w:r>
          </w:p>
        </w:tc>
        <w:tc>
          <w:tcPr>
            <w:tcW w:w="117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有涉嫌违法的行为且有明确执法相对人</w:t>
            </w:r>
          </w:p>
        </w:tc>
        <w:tc>
          <w:tcPr>
            <w:tcW w:w="94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90日</w:t>
            </w:r>
          </w:p>
        </w:tc>
        <w:tc>
          <w:tcPr>
            <w:tcW w:w="684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sz w:val="21"/>
                <w:szCs w:val="21"/>
              </w:rPr>
            </w:pPr>
            <w:r>
              <w:rPr>
                <w:rFonts w:hint="eastAsia" w:ascii="仿宋" w:hAnsi="仿宋" w:eastAsia="仿宋" w:cs="仿宋"/>
                <w:sz w:val="24"/>
                <w:szCs w:val="24"/>
              </w:rPr>
              <w:t>【法律】《社会保险法》（2018年12月修改）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70" w:hRule="atLeast"/>
          <w:jc w:val="center"/>
        </w:trPr>
        <w:tc>
          <w:tcPr>
            <w:tcW w:w="73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仿宋" w:hAnsi="仿宋" w:eastAsia="仿宋" w:cs="仿宋"/>
                <w:sz w:val="24"/>
                <w:szCs w:val="24"/>
              </w:rPr>
              <w:t>2</w:t>
            </w:r>
          </w:p>
        </w:tc>
        <w:tc>
          <w:tcPr>
            <w:tcW w:w="222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对以欺诈、伪造证明材料或者其他手段骗取医疗保险、生育保险待遇的处罚</w:t>
            </w:r>
          </w:p>
        </w:tc>
        <w:tc>
          <w:tcPr>
            <w:tcW w:w="76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行政处罚</w:t>
            </w:r>
          </w:p>
        </w:tc>
        <w:tc>
          <w:tcPr>
            <w:tcW w:w="99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lang w:eastAsia="zh-CN"/>
              </w:rPr>
              <w:t>山阴县</w:t>
            </w:r>
            <w:r>
              <w:rPr>
                <w:rFonts w:hint="eastAsia" w:ascii="仿宋" w:hAnsi="仿宋" w:eastAsia="仿宋" w:cs="仿宋"/>
                <w:sz w:val="24"/>
                <w:szCs w:val="24"/>
              </w:rPr>
              <w:t>医保局</w:t>
            </w:r>
          </w:p>
        </w:tc>
        <w:tc>
          <w:tcPr>
            <w:tcW w:w="90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lang w:eastAsia="zh-CN"/>
              </w:rPr>
              <w:t>待遇保障和</w:t>
            </w:r>
            <w:r>
              <w:rPr>
                <w:rFonts w:hint="eastAsia" w:ascii="仿宋" w:hAnsi="仿宋" w:eastAsia="仿宋" w:cs="仿宋"/>
                <w:sz w:val="24"/>
                <w:szCs w:val="24"/>
              </w:rPr>
              <w:t>基金监管</w:t>
            </w:r>
            <w:r>
              <w:rPr>
                <w:rFonts w:hint="eastAsia" w:ascii="仿宋" w:hAnsi="仿宋" w:eastAsia="仿宋" w:cs="仿宋"/>
                <w:sz w:val="24"/>
                <w:szCs w:val="24"/>
                <w:lang w:eastAsia="zh-CN"/>
              </w:rPr>
              <w:t>股</w:t>
            </w:r>
          </w:p>
        </w:tc>
        <w:tc>
          <w:tcPr>
            <w:tcW w:w="117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有涉嫌违法的行为且有明确执法相对人</w:t>
            </w:r>
          </w:p>
        </w:tc>
        <w:tc>
          <w:tcPr>
            <w:tcW w:w="94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90日</w:t>
            </w:r>
          </w:p>
        </w:tc>
        <w:tc>
          <w:tcPr>
            <w:tcW w:w="684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【法律】《社会保险法》（2018年12月修改） 第八十八条：以欺诈、伪造证明材料或者其他手段骗取社会保险待遇的，由社会保险行政部门责令退回骗取的社会保险金，处骗取金额二倍以上五倍以下的罚款。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15" w:hRule="atLeast"/>
          <w:jc w:val="center"/>
        </w:trPr>
        <w:tc>
          <w:tcPr>
            <w:tcW w:w="73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仿宋" w:hAnsi="仿宋" w:eastAsia="仿宋" w:cs="仿宋"/>
                <w:sz w:val="24"/>
                <w:szCs w:val="24"/>
              </w:rPr>
              <w:t>3</w:t>
            </w:r>
          </w:p>
        </w:tc>
        <w:tc>
          <w:tcPr>
            <w:tcW w:w="222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对隐匿、转移、侵占、挪用医疗保险、生育保险基金或者违规投资运营的处罚</w:t>
            </w:r>
          </w:p>
        </w:tc>
        <w:tc>
          <w:tcPr>
            <w:tcW w:w="76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行政处罚</w:t>
            </w:r>
          </w:p>
        </w:tc>
        <w:tc>
          <w:tcPr>
            <w:tcW w:w="99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lang w:eastAsia="zh-CN"/>
              </w:rPr>
              <w:t>山阴县</w:t>
            </w:r>
            <w:r>
              <w:rPr>
                <w:rFonts w:hint="eastAsia" w:ascii="仿宋" w:hAnsi="仿宋" w:eastAsia="仿宋" w:cs="仿宋"/>
                <w:sz w:val="24"/>
                <w:szCs w:val="24"/>
              </w:rPr>
              <w:t>医保局</w:t>
            </w:r>
          </w:p>
        </w:tc>
        <w:tc>
          <w:tcPr>
            <w:tcW w:w="90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lang w:eastAsia="zh-CN"/>
              </w:rPr>
              <w:t>待遇保障和</w:t>
            </w:r>
            <w:r>
              <w:rPr>
                <w:rFonts w:hint="eastAsia" w:ascii="仿宋" w:hAnsi="仿宋" w:eastAsia="仿宋" w:cs="仿宋"/>
                <w:sz w:val="24"/>
                <w:szCs w:val="24"/>
              </w:rPr>
              <w:t>基金监管</w:t>
            </w:r>
            <w:r>
              <w:rPr>
                <w:rFonts w:hint="eastAsia" w:ascii="仿宋" w:hAnsi="仿宋" w:eastAsia="仿宋" w:cs="仿宋"/>
                <w:sz w:val="24"/>
                <w:szCs w:val="24"/>
                <w:lang w:eastAsia="zh-CN"/>
              </w:rPr>
              <w:t>股</w:t>
            </w:r>
          </w:p>
        </w:tc>
        <w:tc>
          <w:tcPr>
            <w:tcW w:w="117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有涉嫌违法的行为且有明确执法相对人</w:t>
            </w:r>
          </w:p>
        </w:tc>
        <w:tc>
          <w:tcPr>
            <w:tcW w:w="94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90日</w:t>
            </w:r>
          </w:p>
        </w:tc>
        <w:tc>
          <w:tcPr>
            <w:tcW w:w="684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【法律】《社会保险法》（2018年12月修改）第九十一条：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90" w:hRule="atLeast"/>
          <w:jc w:val="center"/>
        </w:trPr>
        <w:tc>
          <w:tcPr>
            <w:tcW w:w="73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仿宋" w:hAnsi="仿宋" w:eastAsia="仿宋" w:cs="仿宋"/>
                <w:sz w:val="24"/>
                <w:szCs w:val="24"/>
              </w:rPr>
              <w:t>4</w:t>
            </w:r>
          </w:p>
        </w:tc>
        <w:tc>
          <w:tcPr>
            <w:tcW w:w="222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对可能被转移、隐匿或者灭失的医疗保险基金相关资料进行封存</w:t>
            </w:r>
          </w:p>
        </w:tc>
        <w:tc>
          <w:tcPr>
            <w:tcW w:w="76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行政强制</w:t>
            </w:r>
          </w:p>
        </w:tc>
        <w:tc>
          <w:tcPr>
            <w:tcW w:w="99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lang w:eastAsia="zh-CN"/>
              </w:rPr>
              <w:t>山阴县</w:t>
            </w:r>
            <w:r>
              <w:rPr>
                <w:rFonts w:hint="eastAsia" w:ascii="仿宋" w:hAnsi="仿宋" w:eastAsia="仿宋" w:cs="仿宋"/>
                <w:sz w:val="24"/>
                <w:szCs w:val="24"/>
              </w:rPr>
              <w:t>医保局</w:t>
            </w:r>
          </w:p>
        </w:tc>
        <w:tc>
          <w:tcPr>
            <w:tcW w:w="90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eastAsia="仿宋"/>
                <w:sz w:val="21"/>
                <w:szCs w:val="21"/>
                <w:lang w:eastAsia="zh-CN"/>
              </w:rPr>
            </w:pPr>
            <w:r>
              <w:rPr>
                <w:rFonts w:hint="eastAsia" w:ascii="仿宋" w:hAnsi="仿宋" w:eastAsia="仿宋" w:cs="仿宋"/>
                <w:sz w:val="24"/>
                <w:szCs w:val="24"/>
                <w:lang w:eastAsia="zh-CN"/>
              </w:rPr>
              <w:t>待遇保障和</w:t>
            </w:r>
            <w:r>
              <w:rPr>
                <w:rFonts w:hint="eastAsia" w:ascii="仿宋" w:hAnsi="仿宋" w:eastAsia="仿宋" w:cs="仿宋"/>
                <w:sz w:val="24"/>
                <w:szCs w:val="24"/>
              </w:rPr>
              <w:t>基金监管</w:t>
            </w:r>
            <w:r>
              <w:rPr>
                <w:rFonts w:hint="eastAsia" w:ascii="仿宋" w:hAnsi="仿宋" w:eastAsia="仿宋" w:cs="仿宋"/>
                <w:sz w:val="24"/>
                <w:szCs w:val="24"/>
                <w:lang w:eastAsia="zh-CN"/>
              </w:rPr>
              <w:t>股</w:t>
            </w:r>
          </w:p>
        </w:tc>
        <w:tc>
          <w:tcPr>
            <w:tcW w:w="117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有涉嫌违法的行为且有明确执法相对人</w:t>
            </w:r>
          </w:p>
        </w:tc>
        <w:tc>
          <w:tcPr>
            <w:tcW w:w="94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60日</w:t>
            </w:r>
          </w:p>
        </w:tc>
        <w:tc>
          <w:tcPr>
            <w:tcW w:w="684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1.【法律】《社会保险法》（2018年12月修改）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2730" w:hRule="atLeast"/>
          <w:jc w:val="center"/>
        </w:trPr>
        <w:tc>
          <w:tcPr>
            <w:tcW w:w="73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仿宋" w:hAnsi="仿宋" w:eastAsia="仿宋" w:cs="仿宋"/>
                <w:sz w:val="24"/>
                <w:szCs w:val="24"/>
              </w:rPr>
              <w:t>5</w:t>
            </w:r>
          </w:p>
        </w:tc>
        <w:tc>
          <w:tcPr>
            <w:tcW w:w="222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对纳入医保支付范围的医疗服务行为和医疗费用及医保经办业务开展监督检查</w:t>
            </w:r>
          </w:p>
        </w:tc>
        <w:tc>
          <w:tcPr>
            <w:tcW w:w="76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行政检查</w:t>
            </w:r>
          </w:p>
        </w:tc>
        <w:tc>
          <w:tcPr>
            <w:tcW w:w="99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lang w:eastAsia="zh-CN"/>
              </w:rPr>
              <w:t>山阴县</w:t>
            </w:r>
            <w:r>
              <w:rPr>
                <w:rFonts w:hint="eastAsia" w:ascii="仿宋" w:hAnsi="仿宋" w:eastAsia="仿宋" w:cs="仿宋"/>
                <w:sz w:val="24"/>
                <w:szCs w:val="24"/>
              </w:rPr>
              <w:t>医保局</w:t>
            </w:r>
          </w:p>
        </w:tc>
        <w:tc>
          <w:tcPr>
            <w:tcW w:w="90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lang w:eastAsia="zh-CN"/>
              </w:rPr>
              <w:t>待遇保障和</w:t>
            </w:r>
            <w:r>
              <w:rPr>
                <w:rFonts w:hint="eastAsia" w:ascii="仿宋" w:hAnsi="仿宋" w:eastAsia="仿宋" w:cs="仿宋"/>
                <w:sz w:val="24"/>
                <w:szCs w:val="24"/>
              </w:rPr>
              <w:t>基金监管</w:t>
            </w:r>
            <w:r>
              <w:rPr>
                <w:rFonts w:hint="eastAsia" w:ascii="仿宋" w:hAnsi="仿宋" w:eastAsia="仿宋" w:cs="仿宋"/>
                <w:sz w:val="24"/>
                <w:szCs w:val="24"/>
                <w:lang w:eastAsia="zh-CN"/>
              </w:rPr>
              <w:t>股</w:t>
            </w:r>
          </w:p>
        </w:tc>
        <w:tc>
          <w:tcPr>
            <w:tcW w:w="1170" w:type="dxa"/>
            <w:tcBorders>
              <w:tl2br w:val="nil"/>
              <w:tr2bl w:val="nil"/>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l2br w:val="nil"/>
              <w:tr2bl w:val="nil"/>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84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【法律】《社会保险法》（2018年12月修改）第七十七条第一款：县级以上人民政府社会保险行政部门应当加强对用人单位和个人遵守社会保险法律、法规情况的监督检查。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jc w:val="center"/>
        </w:trPr>
        <w:tc>
          <w:tcPr>
            <w:tcW w:w="73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1"/>
                <w:szCs w:val="21"/>
              </w:rPr>
            </w:pPr>
            <w:r>
              <w:rPr>
                <w:rFonts w:hint="eastAsia" w:ascii="仿宋" w:hAnsi="仿宋" w:eastAsia="仿宋" w:cs="仿宋"/>
                <w:sz w:val="24"/>
                <w:szCs w:val="24"/>
              </w:rPr>
              <w:t>6</w:t>
            </w:r>
          </w:p>
        </w:tc>
        <w:tc>
          <w:tcPr>
            <w:tcW w:w="222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 对企业缴纳职工医疗保险费、生育保险费的稽核检查和医疗保险、生育保险待遇领取情况的稽核检查</w:t>
            </w:r>
          </w:p>
        </w:tc>
        <w:tc>
          <w:tcPr>
            <w:tcW w:w="765"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textAlignment w:val="center"/>
              <w:rPr>
                <w:sz w:val="21"/>
                <w:szCs w:val="21"/>
              </w:rPr>
            </w:pPr>
            <w:r>
              <w:rPr>
                <w:rFonts w:hint="eastAsia" w:ascii="仿宋" w:hAnsi="仿宋" w:eastAsia="仿宋" w:cs="仿宋"/>
                <w:sz w:val="24"/>
                <w:szCs w:val="24"/>
              </w:rPr>
              <w:t>行政检查</w:t>
            </w:r>
          </w:p>
        </w:tc>
        <w:tc>
          <w:tcPr>
            <w:tcW w:w="99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lang w:eastAsia="zh-CN"/>
              </w:rPr>
              <w:t>山阴县</w:t>
            </w:r>
            <w:r>
              <w:rPr>
                <w:rFonts w:hint="eastAsia" w:ascii="仿宋" w:hAnsi="仿宋" w:eastAsia="仿宋" w:cs="仿宋"/>
                <w:sz w:val="24"/>
                <w:szCs w:val="24"/>
              </w:rPr>
              <w:t>医保局</w:t>
            </w:r>
          </w:p>
        </w:tc>
        <w:tc>
          <w:tcPr>
            <w:tcW w:w="90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eastAsia="仿宋"/>
                <w:sz w:val="21"/>
                <w:szCs w:val="21"/>
                <w:lang w:eastAsia="zh-CN"/>
              </w:rPr>
            </w:pPr>
            <w:r>
              <w:rPr>
                <w:rFonts w:hint="eastAsia" w:ascii="仿宋" w:hAnsi="仿宋" w:eastAsia="仿宋" w:cs="仿宋"/>
                <w:sz w:val="24"/>
                <w:szCs w:val="24"/>
                <w:lang w:eastAsia="zh-CN"/>
              </w:rPr>
              <w:t>待遇保障和</w:t>
            </w:r>
            <w:r>
              <w:rPr>
                <w:rFonts w:hint="eastAsia" w:ascii="仿宋" w:hAnsi="仿宋" w:eastAsia="仿宋" w:cs="仿宋"/>
                <w:sz w:val="24"/>
                <w:szCs w:val="24"/>
              </w:rPr>
              <w:t>基金监管</w:t>
            </w:r>
            <w:r>
              <w:rPr>
                <w:rFonts w:hint="eastAsia" w:ascii="仿宋" w:hAnsi="仿宋" w:eastAsia="仿宋" w:cs="仿宋"/>
                <w:sz w:val="24"/>
                <w:szCs w:val="24"/>
                <w:lang w:eastAsia="zh-CN"/>
              </w:rPr>
              <w:t>股</w:t>
            </w:r>
          </w:p>
        </w:tc>
        <w:tc>
          <w:tcPr>
            <w:tcW w:w="1170" w:type="dxa"/>
            <w:tcBorders>
              <w:tl2br w:val="nil"/>
              <w:tr2bl w:val="nil"/>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l2br w:val="nil"/>
              <w:tr2bl w:val="nil"/>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pPr>
          </w:p>
        </w:tc>
        <w:tc>
          <w:tcPr>
            <w:tcW w:w="6840" w:type="dxa"/>
            <w:tcBorders>
              <w:tl2br w:val="nil"/>
              <w:tr2bl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r>
              <w:rPr>
                <w:rFonts w:hint="eastAsia" w:ascii="仿宋" w:hAnsi="仿宋" w:eastAsia="仿宋" w:cs="仿宋"/>
                <w:sz w:val="24"/>
                <w:szCs w:val="24"/>
              </w:rPr>
              <w:t>1.【部门规章】《社会保险稽核办法》（劳动部令第16号）第二条：本办法所称稽核是指社会保险经办机构依法对社会保险费缴纳情况和社会保险待遇领取情况进行的核查。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1"/>
                <w:szCs w:val="21"/>
              </w:rPr>
            </w:pPr>
          </w:p>
        </w:tc>
      </w:tr>
    </w:tbl>
    <w:p>
      <w:pPr>
        <w:keepNext w:val="0"/>
        <w:keepLines w:val="0"/>
        <w:widowControl/>
        <w:suppressLineNumbers w:val="0"/>
        <w:pBdr>
          <w:top w:val="none" w:color="auto" w:sz="0" w:space="0"/>
          <w:left w:val="none" w:color="auto" w:sz="0" w:space="0"/>
          <w:bottom w:val="single" w:color="D9D9D9" w:sz="2" w:space="7"/>
          <w:right w:val="none" w:color="auto" w:sz="0" w:space="0"/>
        </w:pBdr>
        <w:spacing w:before="0" w:beforeAutospacing="0" w:after="0" w:afterAutospacing="0"/>
        <w:ind w:left="0" w:right="0"/>
        <w:jc w:val="both"/>
        <w:rPr>
          <w:rFonts w:ascii="宋体" w:hAnsi="宋体" w:eastAsia="宋体" w:cs="宋体"/>
          <w:color w:val="333333"/>
          <w:kern w:val="0"/>
          <w:sz w:val="45"/>
          <w:szCs w:val="45"/>
          <w:lang w:val="en-US" w:eastAsia="zh-CN" w:bidi="ar"/>
        </w:rPr>
      </w:pPr>
    </w:p>
    <w:p>
      <w:pPr>
        <w:keepNext w:val="0"/>
        <w:keepLines w:val="0"/>
        <w:widowControl/>
        <w:suppressLineNumbers w:val="0"/>
        <w:pBdr>
          <w:top w:val="none" w:color="auto" w:sz="0" w:space="0"/>
          <w:left w:val="none" w:color="auto" w:sz="0" w:space="0"/>
          <w:bottom w:val="single" w:color="D9D9D9" w:sz="2" w:space="7"/>
          <w:right w:val="none" w:color="auto" w:sz="0" w:space="0"/>
        </w:pBdr>
        <w:spacing w:before="0" w:beforeAutospacing="0" w:after="0" w:afterAutospacing="0"/>
        <w:ind w:left="0" w:right="0"/>
        <w:jc w:val="center"/>
        <w:rPr>
          <w:rFonts w:ascii="宋体" w:hAnsi="宋体" w:eastAsia="宋体" w:cs="宋体"/>
          <w:color w:val="333333"/>
          <w:kern w:val="0"/>
          <w:sz w:val="45"/>
          <w:szCs w:val="45"/>
          <w:lang w:val="en-US" w:eastAsia="zh-CN" w:bidi="ar"/>
        </w:rPr>
      </w:pPr>
    </w:p>
    <w:p>
      <w:pPr>
        <w:keepNext w:val="0"/>
        <w:keepLines w:val="0"/>
        <w:widowControl/>
        <w:suppressLineNumbers w:val="0"/>
        <w:pBdr>
          <w:top w:val="none" w:color="auto" w:sz="0" w:space="0"/>
          <w:left w:val="none" w:color="auto" w:sz="0" w:space="0"/>
          <w:bottom w:val="single" w:color="D9D9D9" w:sz="2" w:space="7"/>
          <w:right w:val="none" w:color="auto" w:sz="0" w:space="0"/>
        </w:pBdr>
        <w:spacing w:before="0" w:beforeAutospacing="0" w:after="0" w:afterAutospacing="0"/>
        <w:ind w:left="0" w:right="0"/>
        <w:jc w:val="center"/>
        <w:rPr>
          <w:rFonts w:ascii="宋体" w:hAnsi="宋体" w:eastAsia="宋体" w:cs="宋体"/>
          <w:color w:val="333333"/>
          <w:kern w:val="0"/>
          <w:sz w:val="45"/>
          <w:szCs w:val="45"/>
          <w:lang w:val="en-US" w:eastAsia="zh-CN" w:bidi="ar"/>
        </w:rPr>
      </w:pPr>
    </w:p>
    <w:p>
      <w:pPr>
        <w:keepNext w:val="0"/>
        <w:keepLines w:val="0"/>
        <w:widowControl/>
        <w:suppressLineNumbers w:val="0"/>
        <w:pBdr>
          <w:top w:val="none" w:color="auto" w:sz="0" w:space="0"/>
          <w:left w:val="none" w:color="auto" w:sz="0" w:space="0"/>
          <w:bottom w:val="single" w:color="D9D9D9" w:sz="2" w:space="7"/>
          <w:right w:val="none" w:color="auto" w:sz="0" w:space="0"/>
        </w:pBdr>
        <w:spacing w:before="0" w:beforeAutospacing="0" w:after="0" w:afterAutospacing="0"/>
        <w:ind w:left="0" w:right="0"/>
        <w:jc w:val="center"/>
        <w:rPr>
          <w:rFonts w:ascii="宋体" w:hAnsi="宋体" w:eastAsia="宋体" w:cs="宋体"/>
          <w:color w:val="333333"/>
          <w:kern w:val="0"/>
          <w:sz w:val="45"/>
          <w:szCs w:val="45"/>
          <w:lang w:val="en-US" w:eastAsia="zh-CN" w:bidi="ar"/>
        </w:rPr>
      </w:pPr>
    </w:p>
    <w:p>
      <w:pPr>
        <w:tabs>
          <w:tab w:val="left" w:pos="6297"/>
        </w:tabs>
        <w:bidi w:val="0"/>
        <w:jc w:val="left"/>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YjhiMDU3ZjBjYzU1YTZiNDM1YzFjNTlkYzllM2EifQ=="/>
  </w:docVars>
  <w:rsids>
    <w:rsidRoot w:val="00000000"/>
    <w:rsid w:val="09232F62"/>
    <w:rsid w:val="0959634A"/>
    <w:rsid w:val="0C406956"/>
    <w:rsid w:val="0C8B4DAE"/>
    <w:rsid w:val="13702FC2"/>
    <w:rsid w:val="18CF435D"/>
    <w:rsid w:val="1EC11C38"/>
    <w:rsid w:val="246A179B"/>
    <w:rsid w:val="2D8E2202"/>
    <w:rsid w:val="2E5919C8"/>
    <w:rsid w:val="2E635F4A"/>
    <w:rsid w:val="31336210"/>
    <w:rsid w:val="35027462"/>
    <w:rsid w:val="37241A05"/>
    <w:rsid w:val="3BE651C5"/>
    <w:rsid w:val="3E6A29FF"/>
    <w:rsid w:val="3F4C2C6B"/>
    <w:rsid w:val="42ED6153"/>
    <w:rsid w:val="43BA2C69"/>
    <w:rsid w:val="46B649D3"/>
    <w:rsid w:val="4EEF4360"/>
    <w:rsid w:val="560A464D"/>
    <w:rsid w:val="57B31A0E"/>
    <w:rsid w:val="597F6D37"/>
    <w:rsid w:val="5C2B110A"/>
    <w:rsid w:val="5E3B1D53"/>
    <w:rsid w:val="62EC7298"/>
    <w:rsid w:val="63B75714"/>
    <w:rsid w:val="65A952C5"/>
    <w:rsid w:val="66981F17"/>
    <w:rsid w:val="66E369F5"/>
    <w:rsid w:val="6A0D38FF"/>
    <w:rsid w:val="6E0A2370"/>
    <w:rsid w:val="6E761837"/>
    <w:rsid w:val="78556353"/>
    <w:rsid w:val="7927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2022-05-09T07:46:00Z</dcterms:created>
  <dc:creator>Administrator</dc:creator>
  <cp:lastModifiedBy>Administrator</cp:lastModifiedBy>
  <dcterms:modified xsi:type="dcterms:W3CDTF">2022-11-22T10:17:48Z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4745C4F963BD41F5A442216E6D1FB140</vt:lpwstr>
  </property>
</Properties>
</file>