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30" w:lineRule="atLeast"/>
        <w:jc w:val="center"/>
        <w:rPr>
          <w:b/>
          <w:bCs/>
          <w:color w:val="333333"/>
          <w:sz w:val="40"/>
          <w:szCs w:val="40"/>
        </w:rPr>
      </w:pPr>
      <w:r>
        <w:rPr>
          <w:rFonts w:hint="eastAsia"/>
          <w:b/>
          <w:bCs/>
          <w:color w:val="333333"/>
          <w:sz w:val="40"/>
          <w:szCs w:val="40"/>
          <w:lang w:eastAsia="zh-CN"/>
        </w:rPr>
        <w:t>山阴县</w:t>
      </w:r>
      <w:r>
        <w:rPr>
          <w:b/>
          <w:bCs/>
          <w:color w:val="333333"/>
          <w:sz w:val="40"/>
          <w:szCs w:val="40"/>
        </w:rPr>
        <w:t>医疗保障局随机抽查事项清单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7"/>
          <w:right w:val="none" w:color="auto" w:sz="0" w:space="0"/>
        </w:pBdr>
        <w:spacing w:line="450" w:lineRule="atLeast"/>
        <w:jc w:val="both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 </w:t>
      </w:r>
    </w:p>
    <w:tbl>
      <w:tblPr>
        <w:tblStyle w:val="3"/>
        <w:tblW w:w="144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060"/>
        <w:gridCol w:w="1477"/>
        <w:gridCol w:w="1050"/>
        <w:gridCol w:w="1142"/>
        <w:gridCol w:w="1385"/>
        <w:gridCol w:w="4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5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抽查项目</w:t>
            </w:r>
          </w:p>
        </w:tc>
        <w:tc>
          <w:tcPr>
            <w:tcW w:w="1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检查对象</w:t>
            </w: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事项类别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检查方式</w:t>
            </w:r>
          </w:p>
        </w:tc>
        <w:tc>
          <w:tcPr>
            <w:tcW w:w="13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检查主体</w:t>
            </w:r>
          </w:p>
        </w:tc>
        <w:tc>
          <w:tcPr>
            <w:tcW w:w="4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抽查类别（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大类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抽查事项（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细类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医保政策宣传情况检查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是否在醒目位置张贴医保政策宣传画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《零售药店医疗保障定点管理暂行办法》、《</w:t>
            </w: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朔州市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医疗</w:t>
            </w:r>
            <w:r>
              <w:rPr>
                <w:rFonts w:hint="eastAsia" w:cstheme="minorBidi"/>
                <w:kern w:val="0"/>
                <w:sz w:val="22"/>
                <w:szCs w:val="22"/>
                <w:lang w:val="en-US" w:eastAsia="zh-CN" w:bidi="ar"/>
              </w:rPr>
              <w:t>保险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定点医药机构服务协议》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医保政策宣传情况检查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是否在醒目位置张贴打击欺诈骗保宣传横幅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《中华人民共和国社会保险法》、《零售药店医疗保障定点管理暂行办法》、《朔州市医疗保险定点医药机构服务协议》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医保政策宣传情况检查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是否在醒目位置公布医保违规行为举报监督电话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《中华人民共和国社会保险法》、《零售药店医疗保障定点管理暂行办法》、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《朔州市医疗保险定点医药机构服务协议》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医保服务规范化经营检查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是否建立真实、完整、准确的进销存台账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《中华人民共和国社会保险法》、《零售药店医疗保障定点管理暂行办法》、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《朔州市医疗保险定点医药机构服务协议》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医保服务规范化经营检查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" w:beforeLines="1" w:beforeAutospacing="0" w:after="4" w:afterLines="1" w:afterAutospacing="0" w:line="120" w:lineRule="auto"/>
              <w:ind w:left="0"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caps w:val="0"/>
                <w:color w:val="000000"/>
                <w:spacing w:val="0"/>
                <w:kern w:val="0"/>
                <w:sz w:val="52"/>
                <w:szCs w:val="52"/>
                <w:shd w:val="clear" w:fill="FFFFFF"/>
                <w:vertAlign w:val="subscript"/>
                <w:lang w:val="en-US" w:eastAsia="zh-CN" w:bidi="ar"/>
              </w:rPr>
              <w:t>所售药品是否分医保区和非医保区类管理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《中华人民共和国社会保险法》、《零售药店医疗保障定点管理暂行办法》、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《朔州市医疗保险定点医药机构服务协议》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医保服务规范化经营检查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是否存在串换药品、以药易物行为</w:t>
            </w:r>
          </w:p>
        </w:tc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全县定点医院零售药店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一般检查项</w:t>
            </w:r>
          </w:p>
        </w:tc>
        <w:tc>
          <w:tcPr>
            <w:tcW w:w="11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现场检查</w:t>
            </w:r>
          </w:p>
        </w:tc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县医保局</w:t>
            </w:r>
          </w:p>
        </w:tc>
        <w:tc>
          <w:tcPr>
            <w:tcW w:w="4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《中华人民共和国社会保险法》、《零售药店医疗保障定点管理暂行办法》、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《朔州市医疗保险定点医药机构服务协议》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ascii="微软雅黑" w:hAnsi="微软雅黑" w:eastAsia="微软雅黑" w:cs="微软雅黑"/>
          <w:color w:val="333333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jhiMDU3ZjBjYzU1YTZiNDM1YzFjNTlkYzllM2EifQ=="/>
  </w:docVars>
  <w:rsids>
    <w:rsidRoot w:val="00000000"/>
    <w:rsid w:val="09232F62"/>
    <w:rsid w:val="0C406956"/>
    <w:rsid w:val="0C8B4DAE"/>
    <w:rsid w:val="10D1791A"/>
    <w:rsid w:val="13702FC2"/>
    <w:rsid w:val="18CF435D"/>
    <w:rsid w:val="1D580FCE"/>
    <w:rsid w:val="1EC11C38"/>
    <w:rsid w:val="246A179B"/>
    <w:rsid w:val="2D8E2202"/>
    <w:rsid w:val="2E5919C8"/>
    <w:rsid w:val="2E635F4A"/>
    <w:rsid w:val="31336210"/>
    <w:rsid w:val="35027462"/>
    <w:rsid w:val="37241A05"/>
    <w:rsid w:val="3BE651C5"/>
    <w:rsid w:val="3E6A29FF"/>
    <w:rsid w:val="3F4C2C6B"/>
    <w:rsid w:val="42ED6153"/>
    <w:rsid w:val="43BA2C69"/>
    <w:rsid w:val="46B649D3"/>
    <w:rsid w:val="485427DA"/>
    <w:rsid w:val="4EEF4360"/>
    <w:rsid w:val="560A464D"/>
    <w:rsid w:val="57B31A0E"/>
    <w:rsid w:val="597F6D37"/>
    <w:rsid w:val="5C2B110A"/>
    <w:rsid w:val="5E3B1D53"/>
    <w:rsid w:val="62EC7298"/>
    <w:rsid w:val="63B75714"/>
    <w:rsid w:val="65A952C5"/>
    <w:rsid w:val="66981F17"/>
    <w:rsid w:val="66E369F5"/>
    <w:rsid w:val="6A0D38FF"/>
    <w:rsid w:val="6E0A2370"/>
    <w:rsid w:val="6E761837"/>
    <w:rsid w:val="78556353"/>
    <w:rsid w:val="792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704</Characters>
  <Lines>0</Lines>
  <Paragraphs>0</Paragraphs>
  <TotalTime>5</TotalTime>
  <ScaleCrop>false</ScaleCrop>
  <LinksUpToDate>false</LinksUpToDate>
  <CharactersWithSpaces>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2022-05-09T07:46:00Z</dcterms:created>
  <dc:creator>Administrator</dc:creator>
  <cp:lastModifiedBy>Administrator</cp:lastModifiedBy>
  <dcterms:modified xsi:type="dcterms:W3CDTF">2022-11-22T10:40:09Z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4745C4F963BD41F5A442216E6D1FB140</vt:lpwstr>
  </property>
</Properties>
</file>