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76" w:rsidRDefault="008F0376" w:rsidP="00C1185F">
      <w:pPr>
        <w:pStyle w:val="Heading1"/>
        <w:widowControl/>
        <w:spacing w:beforeAutospacing="0" w:afterAutospacing="0"/>
        <w:ind w:firstLineChars="400" w:firstLine="31680"/>
        <w:rPr>
          <w:color w:val="444444"/>
          <w:sz w:val="30"/>
          <w:szCs w:val="30"/>
        </w:rPr>
      </w:pPr>
      <w:r>
        <w:rPr>
          <w:rFonts w:hint="eastAsia"/>
          <w:color w:val="444444"/>
          <w:sz w:val="30"/>
          <w:szCs w:val="30"/>
        </w:rPr>
        <w:t>山阴县市场监督管理局行政执法事项清单指南</w:t>
      </w:r>
      <w:r>
        <w:rPr>
          <w:color w:val="444444"/>
          <w:sz w:val="30"/>
          <w:szCs w:val="30"/>
        </w:rPr>
        <w:t> </w:t>
      </w:r>
    </w:p>
    <w:tbl>
      <w:tblPr>
        <w:tblW w:w="94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418"/>
        <w:gridCol w:w="8017"/>
      </w:tblGrid>
      <w:tr w:rsidR="008F0376" w:rsidRPr="0011169A" w:rsidTr="00C1185F">
        <w:trPr>
          <w:trHeight w:val="1125"/>
          <w:tblCellSpacing w:w="15" w:type="dxa"/>
        </w:trPr>
        <w:tc>
          <w:tcPr>
            <w:tcW w:w="1373" w:type="dxa"/>
            <w:tcMar>
              <w:left w:w="105" w:type="dxa"/>
              <w:right w:w="105" w:type="dxa"/>
            </w:tcMar>
            <w:vAlign w:val="center"/>
          </w:tcPr>
          <w:p w:rsidR="008F0376" w:rsidRPr="0011169A" w:rsidRDefault="008F0376">
            <w:pPr>
              <w:pStyle w:val="NormalWeb"/>
              <w:widowControl/>
              <w:spacing w:before="300" w:beforeAutospacing="0" w:afterAutospacing="0"/>
              <w:ind w:firstLine="450"/>
              <w:jc w:val="center"/>
            </w:pPr>
            <w:bookmarkStart w:id="0" w:name="_GoBack" w:colFirst="0" w:colLast="1"/>
            <w:r>
              <w:rPr>
                <w:rFonts w:ascii="宋体" w:hAnsi="宋体" w:cs="宋体" w:hint="eastAsia"/>
              </w:rPr>
              <w:t>案件来源</w:t>
            </w:r>
          </w:p>
        </w:tc>
        <w:tc>
          <w:tcPr>
            <w:tcW w:w="7972" w:type="dxa"/>
            <w:tcMar>
              <w:left w:w="105" w:type="dxa"/>
              <w:right w:w="105" w:type="dxa"/>
            </w:tcMar>
            <w:vAlign w:val="center"/>
          </w:tcPr>
          <w:p w:rsidR="008F0376" w:rsidRPr="0011169A" w:rsidRDefault="008F0376">
            <w:pPr>
              <w:pStyle w:val="NormalWeb"/>
              <w:widowControl/>
              <w:spacing w:before="300" w:beforeAutospacing="0" w:afterAutospacing="0"/>
              <w:ind w:firstLine="450"/>
            </w:pPr>
            <w:r>
              <w:rPr>
                <w:rFonts w:ascii="宋体" w:hAnsi="宋体" w:cs="宋体" w:hint="eastAsia"/>
              </w:rPr>
              <w:t>群众举报、投诉、日常监督检查发现、其他部门移送、上级部门交办</w:t>
            </w:r>
          </w:p>
        </w:tc>
      </w:tr>
      <w:tr w:rsidR="008F0376" w:rsidRPr="0011169A" w:rsidTr="00C1185F">
        <w:trPr>
          <w:trHeight w:val="540"/>
          <w:tblCellSpacing w:w="15" w:type="dxa"/>
        </w:trPr>
        <w:tc>
          <w:tcPr>
            <w:tcW w:w="1373" w:type="dxa"/>
            <w:tcMar>
              <w:left w:w="105" w:type="dxa"/>
              <w:right w:w="105" w:type="dxa"/>
            </w:tcMar>
            <w:vAlign w:val="center"/>
          </w:tcPr>
          <w:p w:rsidR="008F0376" w:rsidRPr="0011169A" w:rsidRDefault="008F0376">
            <w:pPr>
              <w:pStyle w:val="NormalWeb"/>
              <w:widowControl/>
              <w:spacing w:before="300" w:beforeAutospacing="0" w:afterAutospacing="0"/>
              <w:ind w:firstLine="450"/>
              <w:jc w:val="center"/>
            </w:pPr>
            <w:r>
              <w:rPr>
                <w:rFonts w:ascii="宋体" w:hAnsi="宋体" w:cs="宋体" w:hint="eastAsia"/>
              </w:rPr>
              <w:t>事项名称</w:t>
            </w:r>
          </w:p>
        </w:tc>
        <w:tc>
          <w:tcPr>
            <w:tcW w:w="7972" w:type="dxa"/>
            <w:tcMar>
              <w:left w:w="105" w:type="dxa"/>
              <w:right w:w="105" w:type="dxa"/>
            </w:tcMar>
            <w:vAlign w:val="center"/>
          </w:tcPr>
          <w:p w:rsidR="008F0376" w:rsidRPr="0011169A" w:rsidRDefault="008F0376">
            <w:pPr>
              <w:pStyle w:val="NormalWeb"/>
              <w:widowControl/>
              <w:spacing w:before="300" w:beforeAutospacing="0" w:afterAutospacing="0"/>
              <w:ind w:firstLine="450"/>
            </w:pPr>
            <w:r>
              <w:rPr>
                <w:rFonts w:ascii="宋体" w:hAnsi="宋体" w:cs="宋体" w:hint="eastAsia"/>
              </w:rPr>
              <w:t>行政处罚</w:t>
            </w:r>
          </w:p>
        </w:tc>
      </w:tr>
      <w:tr w:rsidR="008F0376" w:rsidRPr="0011169A" w:rsidTr="00C1185F">
        <w:trPr>
          <w:trHeight w:val="540"/>
          <w:tblCellSpacing w:w="15" w:type="dxa"/>
        </w:trPr>
        <w:tc>
          <w:tcPr>
            <w:tcW w:w="1373" w:type="dxa"/>
            <w:tcMar>
              <w:left w:w="105" w:type="dxa"/>
              <w:right w:w="105" w:type="dxa"/>
            </w:tcMar>
            <w:vAlign w:val="center"/>
          </w:tcPr>
          <w:p w:rsidR="008F0376" w:rsidRPr="0011169A" w:rsidRDefault="008F0376">
            <w:pPr>
              <w:pStyle w:val="NormalWeb"/>
              <w:widowControl/>
              <w:spacing w:before="300" w:beforeAutospacing="0" w:afterAutospacing="0"/>
              <w:ind w:firstLine="450"/>
              <w:jc w:val="center"/>
            </w:pPr>
            <w:r>
              <w:rPr>
                <w:rFonts w:ascii="宋体" w:hAnsi="宋体" w:cs="宋体" w:hint="eastAsia"/>
              </w:rPr>
              <w:t>实施主体</w:t>
            </w:r>
          </w:p>
        </w:tc>
        <w:tc>
          <w:tcPr>
            <w:tcW w:w="7972" w:type="dxa"/>
            <w:tcMar>
              <w:left w:w="105" w:type="dxa"/>
              <w:right w:w="105" w:type="dxa"/>
            </w:tcMar>
            <w:vAlign w:val="center"/>
          </w:tcPr>
          <w:p w:rsidR="008F0376" w:rsidRPr="0011169A" w:rsidRDefault="008F0376">
            <w:pPr>
              <w:pStyle w:val="NormalWeb"/>
              <w:widowControl/>
              <w:spacing w:before="300" w:beforeAutospacing="0" w:afterAutospacing="0"/>
              <w:ind w:firstLine="450"/>
            </w:pPr>
            <w:r>
              <w:rPr>
                <w:rFonts w:ascii="宋体" w:hAnsi="宋体" w:cs="宋体" w:hint="eastAsia"/>
              </w:rPr>
              <w:t>山阴县市场监督管理局</w:t>
            </w:r>
          </w:p>
        </w:tc>
      </w:tr>
      <w:tr w:rsidR="008F0376" w:rsidRPr="0011169A" w:rsidTr="00C1185F">
        <w:trPr>
          <w:trHeight w:val="780"/>
          <w:tblCellSpacing w:w="15" w:type="dxa"/>
        </w:trPr>
        <w:tc>
          <w:tcPr>
            <w:tcW w:w="1373" w:type="dxa"/>
            <w:tcMar>
              <w:left w:w="105" w:type="dxa"/>
              <w:right w:w="105" w:type="dxa"/>
            </w:tcMar>
            <w:vAlign w:val="center"/>
          </w:tcPr>
          <w:p w:rsidR="008F0376" w:rsidRPr="0011169A" w:rsidRDefault="008F0376">
            <w:pPr>
              <w:pStyle w:val="NormalWeb"/>
              <w:widowControl/>
              <w:spacing w:before="300" w:beforeAutospacing="0" w:afterAutospacing="0"/>
              <w:ind w:firstLine="450"/>
              <w:jc w:val="center"/>
            </w:pPr>
            <w:r>
              <w:rPr>
                <w:rFonts w:ascii="宋体" w:hAnsi="宋体" w:cs="宋体" w:hint="eastAsia"/>
              </w:rPr>
              <w:t>受案范围</w:t>
            </w:r>
          </w:p>
        </w:tc>
        <w:tc>
          <w:tcPr>
            <w:tcW w:w="7972" w:type="dxa"/>
            <w:tcMar>
              <w:left w:w="105" w:type="dxa"/>
              <w:right w:w="105" w:type="dxa"/>
            </w:tcMar>
            <w:vAlign w:val="center"/>
          </w:tcPr>
          <w:p w:rsidR="008F0376" w:rsidRPr="0011169A" w:rsidRDefault="008F0376">
            <w:pPr>
              <w:pStyle w:val="NormalWeb"/>
              <w:widowControl/>
              <w:spacing w:before="300" w:beforeAutospacing="0" w:afterAutospacing="0"/>
              <w:ind w:firstLine="450"/>
            </w:pPr>
            <w:r>
              <w:rPr>
                <w:rFonts w:ascii="宋体" w:hAnsi="宋体" w:cs="宋体" w:hint="eastAsia"/>
              </w:rPr>
              <w:t>山阴县区域内发生的违反市场监督法律法规的行为</w:t>
            </w:r>
          </w:p>
        </w:tc>
      </w:tr>
      <w:tr w:rsidR="008F0376" w:rsidRPr="0011169A" w:rsidTr="00C1185F">
        <w:trPr>
          <w:trHeight w:val="2190"/>
          <w:tblCellSpacing w:w="15" w:type="dxa"/>
        </w:trPr>
        <w:tc>
          <w:tcPr>
            <w:tcW w:w="1373" w:type="dxa"/>
            <w:tcMar>
              <w:left w:w="105" w:type="dxa"/>
              <w:right w:w="105" w:type="dxa"/>
            </w:tcMar>
            <w:vAlign w:val="center"/>
          </w:tcPr>
          <w:p w:rsidR="008F0376" w:rsidRPr="0011169A" w:rsidRDefault="008F0376">
            <w:pPr>
              <w:pStyle w:val="NormalWeb"/>
              <w:widowControl/>
              <w:spacing w:before="300" w:beforeAutospacing="0" w:afterAutospacing="0"/>
              <w:ind w:firstLine="450"/>
              <w:jc w:val="center"/>
            </w:pPr>
            <w:r>
              <w:rPr>
                <w:rFonts w:ascii="宋体" w:hAnsi="宋体" w:cs="宋体" w:hint="eastAsia"/>
              </w:rPr>
              <w:t>处罚依据</w:t>
            </w:r>
          </w:p>
        </w:tc>
        <w:tc>
          <w:tcPr>
            <w:tcW w:w="7972" w:type="dxa"/>
            <w:tcMar>
              <w:left w:w="105" w:type="dxa"/>
              <w:right w:w="105" w:type="dxa"/>
            </w:tcMar>
            <w:vAlign w:val="center"/>
          </w:tcPr>
          <w:p w:rsidR="008F0376" w:rsidRPr="0011169A" w:rsidRDefault="008F0376">
            <w:pPr>
              <w:pStyle w:val="NormalWeb"/>
              <w:widowControl/>
              <w:spacing w:before="300" w:beforeAutospacing="0" w:afterAutospacing="0"/>
              <w:ind w:firstLine="450"/>
            </w:pPr>
            <w:r>
              <w:rPr>
                <w:rFonts w:ascii="宋体" w:hAnsi="宋体" w:cs="宋体" w:hint="eastAsia"/>
              </w:rPr>
              <w:t>《中华人民共和国行政处罚法》、《中华人民共和国产品质量法》、《中华人民共和国标准化法》、《中华人民共和国计量法》、《中华人民共和国特种设备安全法》、《中华人民共和国商标法》、《中华人民共和国广告法》、《中华人民共和国公司法》、《中华人民共和国商标法》、《中华人民共和国食品安全法》、《中华人民共和国药品管理法》、《中华人民共和国价格法》等市场监管相关法律、法规、规章</w:t>
            </w:r>
          </w:p>
        </w:tc>
      </w:tr>
      <w:tr w:rsidR="008F0376" w:rsidRPr="0011169A" w:rsidTr="00C1185F">
        <w:trPr>
          <w:trHeight w:val="90"/>
          <w:tblCellSpacing w:w="15" w:type="dxa"/>
        </w:trPr>
        <w:tc>
          <w:tcPr>
            <w:tcW w:w="1373" w:type="dxa"/>
            <w:tcMar>
              <w:left w:w="105" w:type="dxa"/>
              <w:right w:w="105" w:type="dxa"/>
            </w:tcMar>
            <w:vAlign w:val="center"/>
          </w:tcPr>
          <w:p w:rsidR="008F0376" w:rsidRPr="0011169A" w:rsidRDefault="008F0376">
            <w:pPr>
              <w:pStyle w:val="NormalWeb"/>
              <w:widowControl/>
              <w:spacing w:before="300" w:beforeAutospacing="0" w:afterAutospacing="0"/>
              <w:ind w:firstLine="450"/>
              <w:jc w:val="center"/>
            </w:pPr>
            <w:r>
              <w:rPr>
                <w:rFonts w:ascii="宋体" w:hAnsi="宋体" w:cs="宋体" w:hint="eastAsia"/>
              </w:rPr>
              <w:t>处罚流程</w:t>
            </w:r>
          </w:p>
        </w:tc>
        <w:tc>
          <w:tcPr>
            <w:tcW w:w="7972" w:type="dxa"/>
            <w:tcMar>
              <w:left w:w="105" w:type="dxa"/>
              <w:right w:w="105" w:type="dxa"/>
            </w:tcMar>
          </w:tcPr>
          <w:p w:rsidR="008F0376" w:rsidRPr="0011169A" w:rsidRDefault="008F0376">
            <w:pPr>
              <w:pStyle w:val="NormalWeb"/>
              <w:widowControl/>
              <w:spacing w:before="300" w:beforeAutospacing="0" w:afterAutospacing="0" w:line="495" w:lineRule="atLeast"/>
              <w:ind w:firstLine="555"/>
            </w:pPr>
            <w:r>
              <w:rPr>
                <w:rFonts w:ascii="宋体" w:hAnsi="宋体" w:cs="宋体" w:hint="eastAsia"/>
              </w:rPr>
              <w:t>简易程序：违法事实确凿并有法定依据，对公民处以二百元以下、对法人或者其他组织处以三千元以下罚款或者警告的行政处罚的，可以当场作出行政处罚决定。普通程序。</w:t>
            </w:r>
          </w:p>
        </w:tc>
      </w:tr>
      <w:tr w:rsidR="008F0376" w:rsidRPr="0011169A" w:rsidTr="00C1185F">
        <w:trPr>
          <w:trHeight w:val="1740"/>
          <w:tblCellSpacing w:w="15" w:type="dxa"/>
        </w:trPr>
        <w:tc>
          <w:tcPr>
            <w:tcW w:w="1373" w:type="dxa"/>
            <w:tcMar>
              <w:left w:w="105" w:type="dxa"/>
              <w:right w:w="105" w:type="dxa"/>
            </w:tcMar>
            <w:vAlign w:val="center"/>
          </w:tcPr>
          <w:p w:rsidR="008F0376" w:rsidRPr="0011169A" w:rsidRDefault="008F0376">
            <w:r w:rsidRPr="0011169A">
              <w:rPr>
                <w:rFonts w:hint="eastAsia"/>
              </w:rPr>
              <w:t>处罚种类</w:t>
            </w:r>
          </w:p>
        </w:tc>
        <w:tc>
          <w:tcPr>
            <w:tcW w:w="7972" w:type="dxa"/>
            <w:tcMar>
              <w:left w:w="105" w:type="dxa"/>
              <w:right w:w="105" w:type="dxa"/>
            </w:tcMar>
            <w:vAlign w:val="center"/>
          </w:tcPr>
          <w:p w:rsidR="008F0376" w:rsidRPr="0011169A" w:rsidRDefault="008F0376">
            <w:r w:rsidRPr="0011169A">
              <w:t>1</w:t>
            </w:r>
            <w:r w:rsidRPr="0011169A">
              <w:rPr>
                <w:rFonts w:hint="eastAsia"/>
              </w:rPr>
              <w:t>、警告；</w:t>
            </w:r>
            <w:r w:rsidRPr="0011169A">
              <w:t>2</w:t>
            </w:r>
            <w:r w:rsidRPr="0011169A">
              <w:rPr>
                <w:rFonts w:hint="eastAsia"/>
              </w:rPr>
              <w:t>、罚款；</w:t>
            </w:r>
            <w:r w:rsidRPr="0011169A">
              <w:t>3</w:t>
            </w:r>
            <w:r w:rsidRPr="0011169A">
              <w:rPr>
                <w:rFonts w:hint="eastAsia"/>
              </w:rPr>
              <w:t>、没收违法所得、没收非法财物；</w:t>
            </w:r>
            <w:r w:rsidRPr="0011169A">
              <w:t>4</w:t>
            </w:r>
            <w:r w:rsidRPr="0011169A">
              <w:rPr>
                <w:rFonts w:hint="eastAsia"/>
              </w:rPr>
              <w:t>、责令停产停业；</w:t>
            </w:r>
            <w:r w:rsidRPr="0011169A">
              <w:t>5</w:t>
            </w:r>
            <w:r w:rsidRPr="0011169A">
              <w:rPr>
                <w:rFonts w:hint="eastAsia"/>
              </w:rPr>
              <w:t>、暂扣或者吊销许可证；</w:t>
            </w:r>
            <w:r w:rsidRPr="0011169A">
              <w:t>6</w:t>
            </w:r>
            <w:r w:rsidRPr="0011169A">
              <w:rPr>
                <w:rFonts w:hint="eastAsia"/>
              </w:rPr>
              <w:t>、法律、行政法规规定的其他行政处罚。</w:t>
            </w:r>
          </w:p>
        </w:tc>
      </w:tr>
      <w:tr w:rsidR="008F0376" w:rsidRPr="0011169A" w:rsidTr="00C1185F">
        <w:trPr>
          <w:trHeight w:val="1635"/>
          <w:tblCellSpacing w:w="15" w:type="dxa"/>
        </w:trPr>
        <w:tc>
          <w:tcPr>
            <w:tcW w:w="1373" w:type="dxa"/>
            <w:tcMar>
              <w:left w:w="105" w:type="dxa"/>
              <w:right w:w="105" w:type="dxa"/>
            </w:tcMar>
            <w:vAlign w:val="center"/>
          </w:tcPr>
          <w:p w:rsidR="008F0376" w:rsidRPr="0011169A" w:rsidRDefault="008F0376">
            <w:r w:rsidRPr="0011169A">
              <w:rPr>
                <w:rFonts w:hint="eastAsia"/>
              </w:rPr>
              <w:t>当事人享有的权利</w:t>
            </w:r>
          </w:p>
        </w:tc>
        <w:tc>
          <w:tcPr>
            <w:tcW w:w="7972" w:type="dxa"/>
            <w:tcMar>
              <w:left w:w="105" w:type="dxa"/>
              <w:right w:w="105" w:type="dxa"/>
            </w:tcMar>
          </w:tcPr>
          <w:p w:rsidR="008F0376" w:rsidRPr="0011169A" w:rsidRDefault="008F0376">
            <w:r w:rsidRPr="0011169A">
              <w:t>1</w:t>
            </w:r>
            <w:r w:rsidRPr="0011169A">
              <w:rPr>
                <w:rFonts w:hint="eastAsia"/>
              </w:rPr>
              <w:t>、知情权；</w:t>
            </w:r>
            <w:r w:rsidRPr="0011169A">
              <w:t>2</w:t>
            </w:r>
            <w:r w:rsidRPr="0011169A">
              <w:rPr>
                <w:rFonts w:hint="eastAsia"/>
              </w:rPr>
              <w:t>、确认权；</w:t>
            </w:r>
            <w:r w:rsidRPr="0011169A">
              <w:t>3</w:t>
            </w:r>
            <w:r w:rsidRPr="0011169A">
              <w:rPr>
                <w:rFonts w:hint="eastAsia"/>
              </w:rPr>
              <w:t>、申请回避权；</w:t>
            </w:r>
            <w:r w:rsidRPr="0011169A">
              <w:t>4</w:t>
            </w:r>
            <w:r w:rsidRPr="0011169A">
              <w:rPr>
                <w:rFonts w:hint="eastAsia"/>
              </w:rPr>
              <w:t>、陈述申辩权、听证权；</w:t>
            </w:r>
            <w:r w:rsidRPr="0011169A">
              <w:t>5</w:t>
            </w:r>
            <w:r w:rsidRPr="0011169A">
              <w:rPr>
                <w:rFonts w:hint="eastAsia"/>
              </w:rPr>
              <w:t>、行政复议和行政诉讼权；</w:t>
            </w:r>
            <w:r w:rsidRPr="0011169A">
              <w:t>6</w:t>
            </w:r>
            <w:r w:rsidRPr="0011169A">
              <w:rPr>
                <w:rFonts w:hint="eastAsia"/>
              </w:rPr>
              <w:t>、获得赔偿权。</w:t>
            </w:r>
          </w:p>
        </w:tc>
      </w:tr>
      <w:tr w:rsidR="008F0376" w:rsidRPr="0011169A" w:rsidTr="00C1185F">
        <w:trPr>
          <w:trHeight w:val="855"/>
          <w:tblCellSpacing w:w="15" w:type="dxa"/>
        </w:trPr>
        <w:tc>
          <w:tcPr>
            <w:tcW w:w="1373" w:type="dxa"/>
            <w:tcMar>
              <w:left w:w="105" w:type="dxa"/>
              <w:right w:w="105" w:type="dxa"/>
            </w:tcMar>
            <w:vAlign w:val="center"/>
          </w:tcPr>
          <w:p w:rsidR="008F0376" w:rsidRPr="0011169A" w:rsidRDefault="008F0376">
            <w:r w:rsidRPr="0011169A">
              <w:rPr>
                <w:rFonts w:hint="eastAsia"/>
              </w:rPr>
              <w:t>承办机构</w:t>
            </w:r>
          </w:p>
        </w:tc>
        <w:tc>
          <w:tcPr>
            <w:tcW w:w="7972" w:type="dxa"/>
            <w:tcMar>
              <w:left w:w="105" w:type="dxa"/>
              <w:right w:w="105" w:type="dxa"/>
            </w:tcMar>
            <w:vAlign w:val="center"/>
          </w:tcPr>
          <w:p w:rsidR="008F0376" w:rsidRPr="0011169A" w:rsidRDefault="008F0376">
            <w:r w:rsidRPr="0011169A">
              <w:rPr>
                <w:rFonts w:hint="eastAsia"/>
              </w:rPr>
              <w:t>局内具有行政执法职能执法队、业务股室及市场监督管理所</w:t>
            </w:r>
          </w:p>
        </w:tc>
      </w:tr>
      <w:tr w:rsidR="008F0376" w:rsidRPr="0011169A" w:rsidTr="00C1185F">
        <w:trPr>
          <w:trHeight w:val="870"/>
          <w:tblCellSpacing w:w="15" w:type="dxa"/>
        </w:trPr>
        <w:tc>
          <w:tcPr>
            <w:tcW w:w="1373" w:type="dxa"/>
            <w:tcMar>
              <w:left w:w="105" w:type="dxa"/>
              <w:right w:w="105" w:type="dxa"/>
            </w:tcMar>
            <w:vAlign w:val="center"/>
          </w:tcPr>
          <w:p w:rsidR="008F0376" w:rsidRPr="0011169A" w:rsidRDefault="008F0376">
            <w:r w:rsidRPr="0011169A">
              <w:rPr>
                <w:rFonts w:hint="eastAsia"/>
              </w:rPr>
              <w:t>监督投诉电话</w:t>
            </w:r>
          </w:p>
        </w:tc>
        <w:tc>
          <w:tcPr>
            <w:tcW w:w="7972" w:type="dxa"/>
            <w:tcMar>
              <w:left w:w="105" w:type="dxa"/>
              <w:right w:w="105" w:type="dxa"/>
            </w:tcMar>
          </w:tcPr>
          <w:p w:rsidR="008F0376" w:rsidRPr="0011169A" w:rsidRDefault="008F0376">
            <w:r w:rsidRPr="0011169A">
              <w:t> </w:t>
            </w:r>
          </w:p>
          <w:p w:rsidR="008F0376" w:rsidRPr="0011169A" w:rsidRDefault="008F0376">
            <w:r w:rsidRPr="0011169A">
              <w:t>0349-7071630</w:t>
            </w:r>
          </w:p>
        </w:tc>
      </w:tr>
    </w:tbl>
    <w:bookmarkEnd w:id="0"/>
    <w:p w:rsidR="008F0376" w:rsidRDefault="008F0376">
      <w:r>
        <w:t> </w:t>
      </w:r>
    </w:p>
    <w:p w:rsidR="008F0376" w:rsidRDefault="008F0376">
      <w:pPr>
        <w:jc w:val="center"/>
        <w:rPr>
          <w:sz w:val="44"/>
          <w:szCs w:val="44"/>
        </w:rPr>
      </w:pPr>
      <w:r>
        <w:rPr>
          <w:rFonts w:hint="eastAsia"/>
          <w:sz w:val="44"/>
          <w:szCs w:val="44"/>
        </w:rPr>
        <w:t>山阴县市场监督管理局</w:t>
      </w:r>
    </w:p>
    <w:p w:rsidR="008F0376" w:rsidRDefault="008F0376">
      <w:pPr>
        <w:jc w:val="center"/>
        <w:rPr>
          <w:sz w:val="44"/>
          <w:szCs w:val="44"/>
        </w:rPr>
      </w:pPr>
      <w:r>
        <w:rPr>
          <w:rFonts w:hint="eastAsia"/>
          <w:sz w:val="44"/>
          <w:szCs w:val="44"/>
        </w:rPr>
        <w:t>行政强制事项服务清单指南</w:t>
      </w:r>
    </w:p>
    <w:p w:rsidR="008F0376" w:rsidRDefault="008F0376">
      <w:r>
        <w:t> </w:t>
      </w:r>
    </w:p>
    <w:tbl>
      <w:tblPr>
        <w:tblW w:w="93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17"/>
        <w:gridCol w:w="7343"/>
      </w:tblGrid>
      <w:tr w:rsidR="008F0376" w:rsidRPr="0011169A" w:rsidTr="00C1185F">
        <w:trPr>
          <w:trHeight w:val="720"/>
          <w:tblCellSpacing w:w="15" w:type="dxa"/>
        </w:trPr>
        <w:tc>
          <w:tcPr>
            <w:tcW w:w="1972" w:type="dxa"/>
            <w:shd w:val="clear" w:color="auto" w:fill="FFFFFF"/>
            <w:tcMar>
              <w:left w:w="105" w:type="dxa"/>
              <w:right w:w="105" w:type="dxa"/>
            </w:tcMar>
            <w:vAlign w:val="center"/>
          </w:tcPr>
          <w:p w:rsidR="008F0376" w:rsidRPr="0011169A" w:rsidRDefault="008F0376">
            <w:r w:rsidRPr="0011169A">
              <w:rPr>
                <w:rFonts w:hint="eastAsia"/>
              </w:rPr>
              <w:t>案件来源</w:t>
            </w:r>
          </w:p>
        </w:tc>
        <w:tc>
          <w:tcPr>
            <w:tcW w:w="7298" w:type="dxa"/>
            <w:shd w:val="clear" w:color="auto" w:fill="FFFFFF"/>
            <w:tcMar>
              <w:left w:w="105" w:type="dxa"/>
              <w:right w:w="105" w:type="dxa"/>
            </w:tcMar>
            <w:vAlign w:val="center"/>
          </w:tcPr>
          <w:p w:rsidR="008F0376" w:rsidRPr="0011169A" w:rsidRDefault="008F0376">
            <w:r w:rsidRPr="0011169A">
              <w:rPr>
                <w:rFonts w:hint="eastAsia"/>
              </w:rPr>
              <w:t>群众举报、投诉、日常监督检查发现、其他部门移送、上级部门交办</w:t>
            </w:r>
          </w:p>
        </w:tc>
      </w:tr>
      <w:tr w:rsidR="008F0376" w:rsidRPr="0011169A" w:rsidTr="00C1185F">
        <w:trPr>
          <w:trHeight w:val="885"/>
          <w:tblCellSpacing w:w="15" w:type="dxa"/>
        </w:trPr>
        <w:tc>
          <w:tcPr>
            <w:tcW w:w="1972" w:type="dxa"/>
            <w:shd w:val="clear" w:color="auto" w:fill="FFFFFF"/>
            <w:tcMar>
              <w:left w:w="105" w:type="dxa"/>
              <w:right w:w="105" w:type="dxa"/>
            </w:tcMar>
            <w:vAlign w:val="center"/>
          </w:tcPr>
          <w:p w:rsidR="008F0376" w:rsidRPr="0011169A" w:rsidRDefault="008F0376">
            <w:r w:rsidRPr="0011169A">
              <w:rPr>
                <w:rFonts w:hint="eastAsia"/>
              </w:rPr>
              <w:t>事项名称</w:t>
            </w:r>
          </w:p>
        </w:tc>
        <w:tc>
          <w:tcPr>
            <w:tcW w:w="7298" w:type="dxa"/>
            <w:shd w:val="clear" w:color="auto" w:fill="FFFFFF"/>
            <w:tcMar>
              <w:left w:w="105" w:type="dxa"/>
              <w:right w:w="105" w:type="dxa"/>
            </w:tcMar>
            <w:vAlign w:val="center"/>
          </w:tcPr>
          <w:p w:rsidR="008F0376" w:rsidRPr="0011169A" w:rsidRDefault="008F0376">
            <w:r w:rsidRPr="0011169A">
              <w:rPr>
                <w:rFonts w:hint="eastAsia"/>
              </w:rPr>
              <w:t>行政强制</w:t>
            </w:r>
          </w:p>
        </w:tc>
      </w:tr>
      <w:tr w:rsidR="008F0376" w:rsidRPr="0011169A" w:rsidTr="00C1185F">
        <w:trPr>
          <w:trHeight w:val="795"/>
          <w:tblCellSpacing w:w="15" w:type="dxa"/>
        </w:trPr>
        <w:tc>
          <w:tcPr>
            <w:tcW w:w="1972" w:type="dxa"/>
            <w:shd w:val="clear" w:color="auto" w:fill="FFFFFF"/>
            <w:tcMar>
              <w:left w:w="105" w:type="dxa"/>
              <w:right w:w="105" w:type="dxa"/>
            </w:tcMar>
            <w:vAlign w:val="center"/>
          </w:tcPr>
          <w:p w:rsidR="008F0376" w:rsidRPr="0011169A" w:rsidRDefault="008F0376">
            <w:r w:rsidRPr="0011169A">
              <w:rPr>
                <w:rFonts w:hint="eastAsia"/>
              </w:rPr>
              <w:t>实施主体</w:t>
            </w:r>
          </w:p>
        </w:tc>
        <w:tc>
          <w:tcPr>
            <w:tcW w:w="7298" w:type="dxa"/>
            <w:shd w:val="clear" w:color="auto" w:fill="FFFFFF"/>
            <w:tcMar>
              <w:left w:w="105" w:type="dxa"/>
              <w:right w:w="105" w:type="dxa"/>
            </w:tcMar>
            <w:vAlign w:val="center"/>
          </w:tcPr>
          <w:p w:rsidR="008F0376" w:rsidRPr="0011169A" w:rsidRDefault="008F0376">
            <w:r w:rsidRPr="0011169A">
              <w:rPr>
                <w:rFonts w:hint="eastAsia"/>
              </w:rPr>
              <w:t>山阴县市场监督管理局</w:t>
            </w:r>
          </w:p>
        </w:tc>
      </w:tr>
      <w:tr w:rsidR="008F0376" w:rsidRPr="0011169A" w:rsidTr="00C1185F">
        <w:trPr>
          <w:trHeight w:val="930"/>
          <w:tblCellSpacing w:w="15" w:type="dxa"/>
        </w:trPr>
        <w:tc>
          <w:tcPr>
            <w:tcW w:w="1972" w:type="dxa"/>
            <w:shd w:val="clear" w:color="auto" w:fill="FFFFFF"/>
            <w:tcMar>
              <w:left w:w="105" w:type="dxa"/>
              <w:right w:w="105" w:type="dxa"/>
            </w:tcMar>
            <w:vAlign w:val="center"/>
          </w:tcPr>
          <w:p w:rsidR="008F0376" w:rsidRPr="0011169A" w:rsidRDefault="008F0376">
            <w:r w:rsidRPr="0011169A">
              <w:rPr>
                <w:rFonts w:hint="eastAsia"/>
              </w:rPr>
              <w:t>受案范围</w:t>
            </w:r>
          </w:p>
        </w:tc>
        <w:tc>
          <w:tcPr>
            <w:tcW w:w="7298" w:type="dxa"/>
            <w:shd w:val="clear" w:color="auto" w:fill="FFFFFF"/>
            <w:tcMar>
              <w:left w:w="105" w:type="dxa"/>
              <w:right w:w="105" w:type="dxa"/>
            </w:tcMar>
            <w:vAlign w:val="center"/>
          </w:tcPr>
          <w:p w:rsidR="008F0376" w:rsidRPr="0011169A" w:rsidRDefault="008F0376">
            <w:r w:rsidRPr="0011169A">
              <w:rPr>
                <w:rFonts w:hint="eastAsia"/>
              </w:rPr>
              <w:t>山阴县区域内发生的违反市场监督法律法规需要采取强制措施的行为</w:t>
            </w:r>
          </w:p>
        </w:tc>
      </w:tr>
      <w:tr w:rsidR="008F0376" w:rsidRPr="0011169A" w:rsidTr="00C1185F">
        <w:trPr>
          <w:trHeight w:val="570"/>
          <w:tblCellSpacing w:w="15" w:type="dxa"/>
        </w:trPr>
        <w:tc>
          <w:tcPr>
            <w:tcW w:w="1972" w:type="dxa"/>
            <w:shd w:val="clear" w:color="auto" w:fill="FFFFFF"/>
            <w:tcMar>
              <w:left w:w="105" w:type="dxa"/>
              <w:right w:w="105" w:type="dxa"/>
            </w:tcMar>
            <w:vAlign w:val="center"/>
          </w:tcPr>
          <w:p w:rsidR="008F0376" w:rsidRPr="0011169A" w:rsidRDefault="008F0376">
            <w:r w:rsidRPr="0011169A">
              <w:rPr>
                <w:rFonts w:hint="eastAsia"/>
              </w:rPr>
              <w:t>强制依据</w:t>
            </w:r>
          </w:p>
        </w:tc>
        <w:tc>
          <w:tcPr>
            <w:tcW w:w="7298" w:type="dxa"/>
            <w:shd w:val="clear" w:color="auto" w:fill="FFFFFF"/>
            <w:tcMar>
              <w:left w:w="105" w:type="dxa"/>
              <w:right w:w="105" w:type="dxa"/>
            </w:tcMar>
            <w:vAlign w:val="center"/>
          </w:tcPr>
          <w:p w:rsidR="008F0376" w:rsidRPr="0011169A" w:rsidRDefault="008F0376">
            <w:r w:rsidRPr="0011169A">
              <w:rPr>
                <w:rFonts w:hint="eastAsia"/>
              </w:rPr>
              <w:t>《中华人民共和国行政强制法》、《中华人民共和国产品质量法》、《中华人民共和国标准化法》、《中华人民共和国食品安全法》、《中华人民共和国特种设备安全法》、《中华人民共和国商标法》、《中华人民共和国广告法》、《中华人民共和国反不正当竞争法》等市场监管相关法律、法规、规章</w:t>
            </w:r>
          </w:p>
        </w:tc>
      </w:tr>
      <w:tr w:rsidR="008F0376" w:rsidRPr="0011169A" w:rsidTr="00C1185F">
        <w:trPr>
          <w:trHeight w:val="885"/>
          <w:tblCellSpacing w:w="15" w:type="dxa"/>
        </w:trPr>
        <w:tc>
          <w:tcPr>
            <w:tcW w:w="1972" w:type="dxa"/>
            <w:shd w:val="clear" w:color="auto" w:fill="FFFFFF"/>
            <w:tcMar>
              <w:left w:w="105" w:type="dxa"/>
              <w:right w:w="105" w:type="dxa"/>
            </w:tcMar>
            <w:vAlign w:val="center"/>
          </w:tcPr>
          <w:p w:rsidR="008F0376" w:rsidRPr="0011169A" w:rsidRDefault="008F0376">
            <w:r w:rsidRPr="0011169A">
              <w:rPr>
                <w:rFonts w:hint="eastAsia"/>
              </w:rPr>
              <w:t>强制种类</w:t>
            </w:r>
          </w:p>
        </w:tc>
        <w:tc>
          <w:tcPr>
            <w:tcW w:w="7298" w:type="dxa"/>
            <w:shd w:val="clear" w:color="auto" w:fill="FFFFFF"/>
            <w:tcMar>
              <w:left w:w="105" w:type="dxa"/>
              <w:right w:w="105" w:type="dxa"/>
            </w:tcMar>
            <w:vAlign w:val="center"/>
          </w:tcPr>
          <w:p w:rsidR="008F0376" w:rsidRPr="0011169A" w:rsidRDefault="008F0376">
            <w:r w:rsidRPr="0011169A">
              <w:t>1</w:t>
            </w:r>
            <w:r w:rsidRPr="0011169A">
              <w:rPr>
                <w:rFonts w:hint="eastAsia"/>
              </w:rPr>
              <w:t>、行政强制措施；</w:t>
            </w:r>
            <w:r w:rsidRPr="0011169A">
              <w:t>2</w:t>
            </w:r>
            <w:r w:rsidRPr="0011169A">
              <w:rPr>
                <w:rFonts w:hint="eastAsia"/>
              </w:rPr>
              <w:t>、行政强制执行</w:t>
            </w:r>
          </w:p>
        </w:tc>
      </w:tr>
      <w:tr w:rsidR="008F0376" w:rsidRPr="0011169A" w:rsidTr="00C1185F">
        <w:trPr>
          <w:trHeight w:val="1425"/>
          <w:tblCellSpacing w:w="15" w:type="dxa"/>
        </w:trPr>
        <w:tc>
          <w:tcPr>
            <w:tcW w:w="1972" w:type="dxa"/>
            <w:shd w:val="clear" w:color="auto" w:fill="FFFFFF"/>
            <w:tcMar>
              <w:left w:w="105" w:type="dxa"/>
              <w:right w:w="105" w:type="dxa"/>
            </w:tcMar>
            <w:vAlign w:val="center"/>
          </w:tcPr>
          <w:p w:rsidR="008F0376" w:rsidRPr="0011169A" w:rsidRDefault="008F0376">
            <w:r w:rsidRPr="0011169A">
              <w:rPr>
                <w:rFonts w:hint="eastAsia"/>
              </w:rPr>
              <w:t>强制方式</w:t>
            </w:r>
          </w:p>
        </w:tc>
        <w:tc>
          <w:tcPr>
            <w:tcW w:w="7298" w:type="dxa"/>
            <w:shd w:val="clear" w:color="auto" w:fill="FFFFFF"/>
            <w:tcMar>
              <w:left w:w="105" w:type="dxa"/>
              <w:right w:w="105" w:type="dxa"/>
            </w:tcMar>
            <w:vAlign w:val="center"/>
          </w:tcPr>
          <w:p w:rsidR="008F0376" w:rsidRPr="0011169A" w:rsidRDefault="008F0376">
            <w:r w:rsidRPr="0011169A">
              <w:t>1</w:t>
            </w:r>
            <w:r w:rsidRPr="0011169A">
              <w:rPr>
                <w:rFonts w:hint="eastAsia"/>
              </w:rPr>
              <w:t>、查封场所、设施或者财物，扣押财物，法律规定的其他强制措施。</w:t>
            </w:r>
            <w:r w:rsidRPr="0011169A">
              <w:t>2</w:t>
            </w:r>
            <w:r w:rsidRPr="0011169A">
              <w:rPr>
                <w:rFonts w:hint="eastAsia"/>
              </w:rPr>
              <w:t>、加处罚款。</w:t>
            </w:r>
          </w:p>
        </w:tc>
      </w:tr>
      <w:tr w:rsidR="008F0376" w:rsidRPr="0011169A" w:rsidTr="00C1185F">
        <w:trPr>
          <w:trHeight w:val="570"/>
          <w:tblCellSpacing w:w="15" w:type="dxa"/>
        </w:trPr>
        <w:tc>
          <w:tcPr>
            <w:tcW w:w="1972" w:type="dxa"/>
            <w:shd w:val="clear" w:color="auto" w:fill="FFFFFF"/>
            <w:tcMar>
              <w:left w:w="105" w:type="dxa"/>
              <w:right w:w="105" w:type="dxa"/>
            </w:tcMar>
            <w:vAlign w:val="center"/>
          </w:tcPr>
          <w:p w:rsidR="008F0376" w:rsidRPr="0011169A" w:rsidRDefault="008F0376">
            <w:r w:rsidRPr="0011169A">
              <w:rPr>
                <w:rFonts w:hint="eastAsia"/>
              </w:rPr>
              <w:t>当事人享有的权利</w:t>
            </w:r>
          </w:p>
        </w:tc>
        <w:tc>
          <w:tcPr>
            <w:tcW w:w="7298" w:type="dxa"/>
            <w:shd w:val="clear" w:color="auto" w:fill="FFFFFF"/>
            <w:tcMar>
              <w:left w:w="105" w:type="dxa"/>
              <w:right w:w="105" w:type="dxa"/>
            </w:tcMar>
            <w:vAlign w:val="center"/>
          </w:tcPr>
          <w:p w:rsidR="008F0376" w:rsidRPr="0011169A" w:rsidRDefault="008F0376">
            <w:r w:rsidRPr="0011169A">
              <w:t>1</w:t>
            </w:r>
            <w:r w:rsidRPr="0011169A">
              <w:rPr>
                <w:rFonts w:hint="eastAsia"/>
              </w:rPr>
              <w:t>、知情权；</w:t>
            </w:r>
            <w:r w:rsidRPr="0011169A">
              <w:t>2</w:t>
            </w:r>
            <w:r w:rsidRPr="0011169A">
              <w:rPr>
                <w:rFonts w:hint="eastAsia"/>
              </w:rPr>
              <w:t>、确认权；</w:t>
            </w:r>
            <w:r w:rsidRPr="0011169A">
              <w:t>3</w:t>
            </w:r>
            <w:r w:rsidRPr="0011169A">
              <w:rPr>
                <w:rFonts w:hint="eastAsia"/>
              </w:rPr>
              <w:t>、申请回避权；</w:t>
            </w:r>
            <w:r w:rsidRPr="0011169A">
              <w:t>4</w:t>
            </w:r>
            <w:r w:rsidRPr="0011169A">
              <w:rPr>
                <w:rFonts w:hint="eastAsia"/>
              </w:rPr>
              <w:t>、陈述申辩权；</w:t>
            </w:r>
            <w:r w:rsidRPr="0011169A">
              <w:t>5</w:t>
            </w:r>
            <w:r w:rsidRPr="0011169A">
              <w:rPr>
                <w:rFonts w:hint="eastAsia"/>
              </w:rPr>
              <w:t>、行政复议和行政诉讼权；</w:t>
            </w:r>
            <w:r w:rsidRPr="0011169A">
              <w:t>6</w:t>
            </w:r>
            <w:r w:rsidRPr="0011169A">
              <w:rPr>
                <w:rFonts w:hint="eastAsia"/>
              </w:rPr>
              <w:t>、获得赔偿权。</w:t>
            </w:r>
          </w:p>
          <w:p w:rsidR="008F0376" w:rsidRPr="0011169A" w:rsidRDefault="008F0376">
            <w:r w:rsidRPr="0011169A">
              <w:t> </w:t>
            </w:r>
          </w:p>
        </w:tc>
      </w:tr>
      <w:tr w:rsidR="008F0376" w:rsidRPr="0011169A" w:rsidTr="00C1185F">
        <w:trPr>
          <w:trHeight w:val="675"/>
          <w:tblCellSpacing w:w="15" w:type="dxa"/>
        </w:trPr>
        <w:tc>
          <w:tcPr>
            <w:tcW w:w="1972" w:type="dxa"/>
            <w:shd w:val="clear" w:color="auto" w:fill="FFFFFF"/>
            <w:tcMar>
              <w:left w:w="105" w:type="dxa"/>
              <w:right w:w="105" w:type="dxa"/>
            </w:tcMar>
            <w:vAlign w:val="center"/>
          </w:tcPr>
          <w:p w:rsidR="008F0376" w:rsidRPr="0011169A" w:rsidRDefault="008F0376">
            <w:r w:rsidRPr="0011169A">
              <w:rPr>
                <w:rFonts w:hint="eastAsia"/>
              </w:rPr>
              <w:t>承办机构</w:t>
            </w:r>
          </w:p>
        </w:tc>
        <w:tc>
          <w:tcPr>
            <w:tcW w:w="7298" w:type="dxa"/>
            <w:shd w:val="clear" w:color="auto" w:fill="FFFFFF"/>
            <w:tcMar>
              <w:left w:w="105" w:type="dxa"/>
              <w:right w:w="105" w:type="dxa"/>
            </w:tcMar>
            <w:vAlign w:val="center"/>
          </w:tcPr>
          <w:p w:rsidR="008F0376" w:rsidRPr="0011169A" w:rsidRDefault="008F0376">
            <w:r w:rsidRPr="0011169A">
              <w:rPr>
                <w:rFonts w:hint="eastAsia"/>
              </w:rPr>
              <w:t>局内具有行政执法职能执法队、业务股室及市场监督管理所</w:t>
            </w:r>
          </w:p>
        </w:tc>
      </w:tr>
      <w:tr w:rsidR="008F0376" w:rsidRPr="0011169A" w:rsidTr="00C1185F">
        <w:trPr>
          <w:trHeight w:val="1050"/>
          <w:tblCellSpacing w:w="15" w:type="dxa"/>
        </w:trPr>
        <w:tc>
          <w:tcPr>
            <w:tcW w:w="1972" w:type="dxa"/>
            <w:shd w:val="clear" w:color="auto" w:fill="FFFFFF"/>
            <w:tcMar>
              <w:left w:w="105" w:type="dxa"/>
              <w:right w:w="105" w:type="dxa"/>
            </w:tcMar>
            <w:vAlign w:val="center"/>
          </w:tcPr>
          <w:p w:rsidR="008F0376" w:rsidRPr="0011169A" w:rsidRDefault="008F0376">
            <w:r w:rsidRPr="0011169A">
              <w:rPr>
                <w:rFonts w:hint="eastAsia"/>
              </w:rPr>
              <w:t>监督投诉电话</w:t>
            </w:r>
          </w:p>
        </w:tc>
        <w:tc>
          <w:tcPr>
            <w:tcW w:w="7298" w:type="dxa"/>
            <w:shd w:val="clear" w:color="auto" w:fill="FFFFFF"/>
            <w:tcMar>
              <w:left w:w="105" w:type="dxa"/>
              <w:right w:w="105" w:type="dxa"/>
            </w:tcMar>
            <w:vAlign w:val="center"/>
          </w:tcPr>
          <w:p w:rsidR="008F0376" w:rsidRPr="0011169A" w:rsidRDefault="008F0376">
            <w:r w:rsidRPr="0011169A">
              <w:t>0349-7071630</w:t>
            </w:r>
          </w:p>
        </w:tc>
      </w:tr>
    </w:tbl>
    <w:p w:rsidR="008F0376" w:rsidRDefault="008F0376">
      <w:r>
        <w:t> </w:t>
      </w:r>
    </w:p>
    <w:p w:rsidR="008F0376" w:rsidRDefault="008F0376">
      <w:pPr>
        <w:jc w:val="center"/>
        <w:rPr>
          <w:sz w:val="44"/>
          <w:szCs w:val="44"/>
        </w:rPr>
      </w:pPr>
    </w:p>
    <w:p w:rsidR="008F0376" w:rsidRDefault="008F0376">
      <w:pPr>
        <w:jc w:val="center"/>
        <w:rPr>
          <w:sz w:val="44"/>
          <w:szCs w:val="44"/>
        </w:rPr>
      </w:pPr>
    </w:p>
    <w:p w:rsidR="008F0376" w:rsidRDefault="008F0376">
      <w:pPr>
        <w:jc w:val="center"/>
        <w:rPr>
          <w:sz w:val="44"/>
          <w:szCs w:val="44"/>
        </w:rPr>
      </w:pPr>
    </w:p>
    <w:p w:rsidR="008F0376" w:rsidRDefault="008F0376">
      <w:pPr>
        <w:jc w:val="center"/>
        <w:rPr>
          <w:sz w:val="44"/>
          <w:szCs w:val="44"/>
        </w:rPr>
      </w:pPr>
      <w:r>
        <w:rPr>
          <w:rFonts w:hint="eastAsia"/>
          <w:sz w:val="44"/>
          <w:szCs w:val="44"/>
        </w:rPr>
        <w:t>山阴县市场监督管理局</w:t>
      </w:r>
    </w:p>
    <w:p w:rsidR="008F0376" w:rsidRDefault="008F0376">
      <w:pPr>
        <w:jc w:val="center"/>
        <w:rPr>
          <w:sz w:val="44"/>
          <w:szCs w:val="44"/>
        </w:rPr>
      </w:pPr>
      <w:r>
        <w:rPr>
          <w:rFonts w:hint="eastAsia"/>
          <w:sz w:val="44"/>
          <w:szCs w:val="44"/>
        </w:rPr>
        <w:t>行政检查事项服务事项清单指南</w:t>
      </w:r>
    </w:p>
    <w:p w:rsidR="008F0376" w:rsidRDefault="008F0376">
      <w:pPr>
        <w:jc w:val="center"/>
        <w:rPr>
          <w:sz w:val="44"/>
          <w:szCs w:val="44"/>
        </w:rPr>
      </w:pPr>
    </w:p>
    <w:tbl>
      <w:tblPr>
        <w:tblW w:w="93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13"/>
        <w:gridCol w:w="7347"/>
      </w:tblGrid>
      <w:tr w:rsidR="008F0376" w:rsidRPr="0011169A" w:rsidTr="00C1185F">
        <w:trPr>
          <w:trHeight w:val="735"/>
          <w:tblCellSpacing w:w="15" w:type="dxa"/>
        </w:trPr>
        <w:tc>
          <w:tcPr>
            <w:tcW w:w="1968" w:type="dxa"/>
            <w:shd w:val="clear" w:color="auto" w:fill="FFFFFF"/>
            <w:tcMar>
              <w:left w:w="105" w:type="dxa"/>
              <w:right w:w="105" w:type="dxa"/>
            </w:tcMar>
            <w:vAlign w:val="center"/>
          </w:tcPr>
          <w:p w:rsidR="008F0376" w:rsidRPr="0011169A" w:rsidRDefault="008F0376">
            <w:r w:rsidRPr="0011169A">
              <w:rPr>
                <w:rFonts w:hint="eastAsia"/>
              </w:rPr>
              <w:t>事项名称</w:t>
            </w:r>
          </w:p>
        </w:tc>
        <w:tc>
          <w:tcPr>
            <w:tcW w:w="7302" w:type="dxa"/>
            <w:shd w:val="clear" w:color="auto" w:fill="FFFFFF"/>
            <w:tcMar>
              <w:left w:w="105" w:type="dxa"/>
              <w:right w:w="105" w:type="dxa"/>
            </w:tcMar>
            <w:vAlign w:val="center"/>
          </w:tcPr>
          <w:p w:rsidR="008F0376" w:rsidRPr="0011169A" w:rsidRDefault="008F0376">
            <w:r w:rsidRPr="0011169A">
              <w:rPr>
                <w:rFonts w:hint="eastAsia"/>
              </w:rPr>
              <w:t>行政检查</w:t>
            </w:r>
          </w:p>
        </w:tc>
      </w:tr>
      <w:tr w:rsidR="008F0376" w:rsidRPr="0011169A" w:rsidTr="00C1185F">
        <w:trPr>
          <w:trHeight w:val="720"/>
          <w:tblCellSpacing w:w="15" w:type="dxa"/>
        </w:trPr>
        <w:tc>
          <w:tcPr>
            <w:tcW w:w="1968" w:type="dxa"/>
            <w:shd w:val="clear" w:color="auto" w:fill="FFFFFF"/>
            <w:tcMar>
              <w:left w:w="105" w:type="dxa"/>
              <w:right w:w="105" w:type="dxa"/>
            </w:tcMar>
            <w:vAlign w:val="center"/>
          </w:tcPr>
          <w:p w:rsidR="008F0376" w:rsidRPr="0011169A" w:rsidRDefault="008F0376">
            <w:r w:rsidRPr="0011169A">
              <w:rPr>
                <w:rFonts w:hint="eastAsia"/>
              </w:rPr>
              <w:t>实施主体</w:t>
            </w:r>
          </w:p>
        </w:tc>
        <w:tc>
          <w:tcPr>
            <w:tcW w:w="7302" w:type="dxa"/>
            <w:shd w:val="clear" w:color="auto" w:fill="FFFFFF"/>
            <w:tcMar>
              <w:left w:w="105" w:type="dxa"/>
              <w:right w:w="105" w:type="dxa"/>
            </w:tcMar>
            <w:vAlign w:val="center"/>
          </w:tcPr>
          <w:p w:rsidR="008F0376" w:rsidRPr="0011169A" w:rsidRDefault="008F0376">
            <w:r w:rsidRPr="0011169A">
              <w:rPr>
                <w:rFonts w:hint="eastAsia"/>
              </w:rPr>
              <w:t>山阴县市场监督管理局</w:t>
            </w:r>
          </w:p>
        </w:tc>
      </w:tr>
      <w:tr w:rsidR="008F0376" w:rsidRPr="0011169A" w:rsidTr="00C1185F">
        <w:trPr>
          <w:trHeight w:val="750"/>
          <w:tblCellSpacing w:w="15" w:type="dxa"/>
        </w:trPr>
        <w:tc>
          <w:tcPr>
            <w:tcW w:w="1968" w:type="dxa"/>
            <w:shd w:val="clear" w:color="auto" w:fill="FFFFFF"/>
            <w:tcMar>
              <w:left w:w="105" w:type="dxa"/>
              <w:right w:w="105" w:type="dxa"/>
            </w:tcMar>
            <w:vAlign w:val="center"/>
          </w:tcPr>
          <w:p w:rsidR="008F0376" w:rsidRPr="0011169A" w:rsidRDefault="008F0376">
            <w:r w:rsidRPr="0011169A">
              <w:rPr>
                <w:rFonts w:hint="eastAsia"/>
              </w:rPr>
              <w:t>检查范围</w:t>
            </w:r>
          </w:p>
        </w:tc>
        <w:tc>
          <w:tcPr>
            <w:tcW w:w="7302" w:type="dxa"/>
            <w:shd w:val="clear" w:color="auto" w:fill="FFFFFF"/>
            <w:tcMar>
              <w:left w:w="105" w:type="dxa"/>
              <w:right w:w="105" w:type="dxa"/>
            </w:tcMar>
            <w:vAlign w:val="center"/>
          </w:tcPr>
          <w:p w:rsidR="008F0376" w:rsidRPr="0011169A" w:rsidRDefault="008F0376">
            <w:r w:rsidRPr="0011169A">
              <w:rPr>
                <w:rFonts w:hint="eastAsia"/>
              </w:rPr>
              <w:t>行政管理相对人</w:t>
            </w:r>
          </w:p>
        </w:tc>
      </w:tr>
      <w:tr w:rsidR="008F0376" w:rsidRPr="0011169A" w:rsidTr="00C1185F">
        <w:trPr>
          <w:trHeight w:val="3465"/>
          <w:tblCellSpacing w:w="15" w:type="dxa"/>
        </w:trPr>
        <w:tc>
          <w:tcPr>
            <w:tcW w:w="1968" w:type="dxa"/>
            <w:shd w:val="clear" w:color="auto" w:fill="FFFFFF"/>
            <w:tcMar>
              <w:left w:w="105" w:type="dxa"/>
              <w:right w:w="105" w:type="dxa"/>
            </w:tcMar>
            <w:vAlign w:val="center"/>
          </w:tcPr>
          <w:p w:rsidR="008F0376" w:rsidRPr="0011169A" w:rsidRDefault="008F0376">
            <w:r w:rsidRPr="0011169A">
              <w:rPr>
                <w:rFonts w:hint="eastAsia"/>
              </w:rPr>
              <w:t>检查依据</w:t>
            </w:r>
          </w:p>
        </w:tc>
        <w:tc>
          <w:tcPr>
            <w:tcW w:w="7302" w:type="dxa"/>
            <w:shd w:val="clear" w:color="auto" w:fill="FFFFFF"/>
            <w:tcMar>
              <w:left w:w="105" w:type="dxa"/>
              <w:right w:w="105" w:type="dxa"/>
            </w:tcMar>
            <w:vAlign w:val="center"/>
          </w:tcPr>
          <w:p w:rsidR="008F0376" w:rsidRPr="0011169A" w:rsidRDefault="008F0376">
            <w:r w:rsidRPr="0011169A">
              <w:rPr>
                <w:rFonts w:hint="eastAsia"/>
              </w:rPr>
              <w:t>《中华人民共和国产品质量法》、《中华人民共和国标准化法》、《中华人民共和国计量法》、《中华人民共和国特种设备安全法》、《中华人民共和国商标法》、《中华人民共和国食品安全法》、《中华人民共和国广告法》、《中华人民共和国反不正当竞争法》、《中华人民共和国药品管理法》等市场监管相关法律、法规、规章。</w:t>
            </w:r>
          </w:p>
        </w:tc>
      </w:tr>
      <w:tr w:rsidR="008F0376" w:rsidRPr="0011169A" w:rsidTr="00C1185F">
        <w:trPr>
          <w:trHeight w:val="735"/>
          <w:tblCellSpacing w:w="15" w:type="dxa"/>
        </w:trPr>
        <w:tc>
          <w:tcPr>
            <w:tcW w:w="1968" w:type="dxa"/>
            <w:shd w:val="clear" w:color="auto" w:fill="FFFFFF"/>
            <w:tcMar>
              <w:left w:w="105" w:type="dxa"/>
              <w:right w:w="105" w:type="dxa"/>
            </w:tcMar>
            <w:vAlign w:val="center"/>
          </w:tcPr>
          <w:p w:rsidR="008F0376" w:rsidRPr="0011169A" w:rsidRDefault="008F0376">
            <w:r w:rsidRPr="0011169A">
              <w:rPr>
                <w:rFonts w:hint="eastAsia"/>
              </w:rPr>
              <w:t>检查方式</w:t>
            </w:r>
          </w:p>
        </w:tc>
        <w:tc>
          <w:tcPr>
            <w:tcW w:w="7302" w:type="dxa"/>
            <w:shd w:val="clear" w:color="auto" w:fill="FFFFFF"/>
            <w:tcMar>
              <w:left w:w="105" w:type="dxa"/>
              <w:right w:w="105" w:type="dxa"/>
            </w:tcMar>
            <w:vAlign w:val="center"/>
          </w:tcPr>
          <w:p w:rsidR="008F0376" w:rsidRPr="0011169A" w:rsidRDefault="008F0376">
            <w:r w:rsidRPr="0011169A">
              <w:rPr>
                <w:rFonts w:hint="eastAsia"/>
              </w:rPr>
              <w:t>书面检查、现场检查、抽查</w:t>
            </w:r>
          </w:p>
        </w:tc>
      </w:tr>
      <w:tr w:rsidR="008F0376" w:rsidRPr="0011169A" w:rsidTr="00C1185F">
        <w:trPr>
          <w:trHeight w:val="960"/>
          <w:tblCellSpacing w:w="15" w:type="dxa"/>
        </w:trPr>
        <w:tc>
          <w:tcPr>
            <w:tcW w:w="1968" w:type="dxa"/>
            <w:shd w:val="clear" w:color="auto" w:fill="FFFFFF"/>
            <w:tcMar>
              <w:left w:w="105" w:type="dxa"/>
              <w:right w:w="105" w:type="dxa"/>
            </w:tcMar>
            <w:vAlign w:val="center"/>
          </w:tcPr>
          <w:p w:rsidR="008F0376" w:rsidRPr="0011169A" w:rsidRDefault="008F0376">
            <w:r w:rsidRPr="0011169A">
              <w:rPr>
                <w:rFonts w:hint="eastAsia"/>
              </w:rPr>
              <w:t>检查期限</w:t>
            </w:r>
          </w:p>
        </w:tc>
        <w:tc>
          <w:tcPr>
            <w:tcW w:w="7302" w:type="dxa"/>
            <w:shd w:val="clear" w:color="auto" w:fill="FFFFFF"/>
            <w:tcMar>
              <w:left w:w="105" w:type="dxa"/>
              <w:right w:w="105" w:type="dxa"/>
            </w:tcMar>
            <w:vAlign w:val="center"/>
          </w:tcPr>
          <w:p w:rsidR="008F0376" w:rsidRPr="0011169A" w:rsidRDefault="008F0376">
            <w:r w:rsidRPr="0011169A">
              <w:rPr>
                <w:rFonts w:hint="eastAsia"/>
              </w:rPr>
              <w:t>依据法律、法规、规章及检查方案等规定的时限</w:t>
            </w:r>
          </w:p>
        </w:tc>
      </w:tr>
      <w:tr w:rsidR="008F0376" w:rsidRPr="0011169A" w:rsidTr="00C1185F">
        <w:trPr>
          <w:trHeight w:val="900"/>
          <w:tblCellSpacing w:w="15" w:type="dxa"/>
        </w:trPr>
        <w:tc>
          <w:tcPr>
            <w:tcW w:w="1968" w:type="dxa"/>
            <w:shd w:val="clear" w:color="auto" w:fill="FFFFFF"/>
            <w:tcMar>
              <w:left w:w="105" w:type="dxa"/>
              <w:right w:w="105" w:type="dxa"/>
            </w:tcMar>
            <w:vAlign w:val="center"/>
          </w:tcPr>
          <w:p w:rsidR="008F0376" w:rsidRPr="0011169A" w:rsidRDefault="008F0376">
            <w:r w:rsidRPr="0011169A">
              <w:rPr>
                <w:rFonts w:hint="eastAsia"/>
              </w:rPr>
              <w:t>公开方式</w:t>
            </w:r>
          </w:p>
        </w:tc>
        <w:tc>
          <w:tcPr>
            <w:tcW w:w="7302" w:type="dxa"/>
            <w:shd w:val="clear" w:color="auto" w:fill="FFFFFF"/>
            <w:tcMar>
              <w:left w:w="105" w:type="dxa"/>
              <w:right w:w="105" w:type="dxa"/>
            </w:tcMar>
            <w:vAlign w:val="center"/>
          </w:tcPr>
          <w:p w:rsidR="008F0376" w:rsidRPr="0011169A" w:rsidRDefault="008F0376">
            <w:r w:rsidRPr="0011169A">
              <w:rPr>
                <w:rFonts w:hint="eastAsia"/>
              </w:rPr>
              <w:t>依规定公开检查结果</w:t>
            </w:r>
          </w:p>
        </w:tc>
      </w:tr>
      <w:tr w:rsidR="008F0376" w:rsidRPr="0011169A" w:rsidTr="00C1185F">
        <w:trPr>
          <w:trHeight w:val="1140"/>
          <w:tblCellSpacing w:w="15" w:type="dxa"/>
        </w:trPr>
        <w:tc>
          <w:tcPr>
            <w:tcW w:w="1968" w:type="dxa"/>
            <w:shd w:val="clear" w:color="auto" w:fill="FFFFFF"/>
            <w:tcMar>
              <w:left w:w="105" w:type="dxa"/>
              <w:right w:w="105" w:type="dxa"/>
            </w:tcMar>
            <w:vAlign w:val="center"/>
          </w:tcPr>
          <w:p w:rsidR="008F0376" w:rsidRPr="0011169A" w:rsidRDefault="008F0376">
            <w:r w:rsidRPr="0011169A">
              <w:rPr>
                <w:rFonts w:hint="eastAsia"/>
              </w:rPr>
              <w:t>承办机构</w:t>
            </w:r>
          </w:p>
        </w:tc>
        <w:tc>
          <w:tcPr>
            <w:tcW w:w="7302" w:type="dxa"/>
            <w:shd w:val="clear" w:color="auto" w:fill="FFFFFF"/>
            <w:tcMar>
              <w:left w:w="105" w:type="dxa"/>
              <w:right w:w="105" w:type="dxa"/>
            </w:tcMar>
            <w:vAlign w:val="center"/>
          </w:tcPr>
          <w:p w:rsidR="008F0376" w:rsidRPr="0011169A" w:rsidRDefault="008F0376">
            <w:r w:rsidRPr="0011169A">
              <w:rPr>
                <w:rFonts w:hint="eastAsia"/>
              </w:rPr>
              <w:t>山阴县县市场监督管理局</w:t>
            </w:r>
          </w:p>
        </w:tc>
      </w:tr>
      <w:tr w:rsidR="008F0376" w:rsidRPr="0011169A" w:rsidTr="00C1185F">
        <w:trPr>
          <w:trHeight w:val="1140"/>
          <w:tblCellSpacing w:w="15" w:type="dxa"/>
        </w:trPr>
        <w:tc>
          <w:tcPr>
            <w:tcW w:w="1968" w:type="dxa"/>
            <w:shd w:val="clear" w:color="auto" w:fill="FFFFFF"/>
            <w:tcMar>
              <w:left w:w="105" w:type="dxa"/>
              <w:right w:w="105" w:type="dxa"/>
            </w:tcMar>
            <w:vAlign w:val="center"/>
          </w:tcPr>
          <w:p w:rsidR="008F0376" w:rsidRPr="0011169A" w:rsidRDefault="008F0376">
            <w:r w:rsidRPr="0011169A">
              <w:rPr>
                <w:rFonts w:hint="eastAsia"/>
              </w:rPr>
              <w:t>监督投诉电话</w:t>
            </w:r>
          </w:p>
        </w:tc>
        <w:tc>
          <w:tcPr>
            <w:tcW w:w="7302" w:type="dxa"/>
            <w:shd w:val="clear" w:color="auto" w:fill="FFFFFF"/>
            <w:tcMar>
              <w:left w:w="105" w:type="dxa"/>
              <w:right w:w="105" w:type="dxa"/>
            </w:tcMar>
            <w:vAlign w:val="center"/>
          </w:tcPr>
          <w:p w:rsidR="008F0376" w:rsidRPr="0011169A" w:rsidRDefault="008F0376">
            <w:r w:rsidRPr="0011169A">
              <w:t>0349-7071630</w:t>
            </w:r>
          </w:p>
        </w:tc>
      </w:tr>
    </w:tbl>
    <w:p w:rsidR="008F0376" w:rsidRDefault="008F0376"/>
    <w:sectPr w:rsidR="008F0376" w:rsidSect="00A869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626639A"/>
    <w:rsid w:val="0011169A"/>
    <w:rsid w:val="008F0376"/>
    <w:rsid w:val="00A869E8"/>
    <w:rsid w:val="00C1185F"/>
    <w:rsid w:val="00EA31E2"/>
    <w:rsid w:val="05CF651E"/>
    <w:rsid w:val="29307D3C"/>
    <w:rsid w:val="2F9E315A"/>
    <w:rsid w:val="5626639A"/>
    <w:rsid w:val="6A9745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E8"/>
    <w:pPr>
      <w:widowControl w:val="0"/>
      <w:jc w:val="both"/>
    </w:pPr>
    <w:rPr>
      <w:rFonts w:ascii="Calibri" w:hAnsi="Calibri"/>
      <w:szCs w:val="24"/>
    </w:rPr>
  </w:style>
  <w:style w:type="paragraph" w:styleId="Heading1">
    <w:name w:val="heading 1"/>
    <w:basedOn w:val="Normal"/>
    <w:next w:val="Normal"/>
    <w:link w:val="Heading1Char"/>
    <w:uiPriority w:val="99"/>
    <w:qFormat/>
    <w:rsid w:val="00A869E8"/>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E7F"/>
    <w:rPr>
      <w:rFonts w:ascii="Calibri" w:hAnsi="Calibri"/>
      <w:b/>
      <w:bCs/>
      <w:kern w:val="44"/>
      <w:sz w:val="44"/>
      <w:szCs w:val="44"/>
    </w:rPr>
  </w:style>
  <w:style w:type="paragraph" w:styleId="NormalWeb">
    <w:name w:val="Normal (Web)"/>
    <w:basedOn w:val="Normal"/>
    <w:uiPriority w:val="99"/>
    <w:rsid w:val="00A869E8"/>
    <w:pPr>
      <w:spacing w:beforeAutospacing="1" w:afterAutospacing="1"/>
      <w:jc w:val="left"/>
    </w:pPr>
    <w:rPr>
      <w:kern w:val="0"/>
      <w:sz w:val="24"/>
    </w:rPr>
  </w:style>
  <w:style w:type="character" w:styleId="Hyperlink">
    <w:name w:val="Hyperlink"/>
    <w:basedOn w:val="DefaultParagraphFont"/>
    <w:uiPriority w:val="99"/>
    <w:rsid w:val="00A869E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204</Words>
  <Characters>1164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图腾</dc:creator>
  <cp:keywords/>
  <dc:description/>
  <cp:lastModifiedBy>赵永军</cp:lastModifiedBy>
  <cp:revision>2</cp:revision>
  <cp:lastPrinted>2022-11-22T09:20:00Z</cp:lastPrinted>
  <dcterms:created xsi:type="dcterms:W3CDTF">2021-12-17T09:41:00Z</dcterms:created>
  <dcterms:modified xsi:type="dcterms:W3CDTF">2022-11-22T09:21:00Z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AAC2645BAE5041A7948BF24A7DA28BB8</vt:lpwstr>
  </property>
</Properties>
</file>