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C59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山阴县强X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砂石有限公司</w:t>
      </w:r>
    </w:p>
    <w:p w14:paraId="1078F77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违反控制、减少粉尘和气态污染物排放制度的罚款幅度裁定</w:t>
      </w: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149"/>
        <w:gridCol w:w="873"/>
      </w:tblGrid>
      <w:tr w14:paraId="42027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48B6680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2EB19B3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2D3CD76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6339E76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C57239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0268D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56ED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0F1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79787A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0109DF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7CA37D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7F83B1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473654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179FE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2E3FB6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413AE2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1806B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违法行为类型</w:t>
            </w:r>
          </w:p>
        </w:tc>
        <w:tc>
          <w:tcPr>
            <w:tcW w:w="673" w:type="dxa"/>
            <w:noWrap w:val="0"/>
            <w:vAlign w:val="center"/>
          </w:tcPr>
          <w:p w14:paraId="6D4B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179F6A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应集中收集处理、密闭的</w:t>
            </w:r>
          </w:p>
        </w:tc>
        <w:tc>
          <w:tcPr>
            <w:tcW w:w="1149" w:type="dxa"/>
            <w:noWrap w:val="0"/>
            <w:vAlign w:val="center"/>
          </w:tcPr>
          <w:p w14:paraId="450C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480F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17%</w:t>
            </w:r>
          </w:p>
        </w:tc>
      </w:tr>
      <w:tr w14:paraId="7DD00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468" w:type="dxa"/>
            <w:vMerge w:val="continue"/>
            <w:noWrap w:val="0"/>
            <w:vAlign w:val="center"/>
          </w:tcPr>
          <w:p w14:paraId="0006C5E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DEFF34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5F26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0437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2737A5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山阴县北周庄镇燕庄村西北0.72km处的其他区域</w:t>
            </w:r>
          </w:p>
        </w:tc>
        <w:tc>
          <w:tcPr>
            <w:tcW w:w="1149" w:type="dxa"/>
            <w:noWrap w:val="0"/>
            <w:vAlign w:val="center"/>
          </w:tcPr>
          <w:p w14:paraId="02ACB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148B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39781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</w:trPr>
        <w:tc>
          <w:tcPr>
            <w:tcW w:w="468" w:type="dxa"/>
            <w:vMerge w:val="continue"/>
            <w:noWrap w:val="0"/>
            <w:vAlign w:val="center"/>
          </w:tcPr>
          <w:p w14:paraId="213CEDB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3B2866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623ED8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73" w:type="dxa"/>
            <w:noWrap w:val="0"/>
            <w:vAlign w:val="center"/>
          </w:tcPr>
          <w:p w14:paraId="693B0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0CA5A8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工业废气（含粉尘）</w:t>
            </w:r>
          </w:p>
          <w:p w14:paraId="693817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D0D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873" w:type="dxa"/>
            <w:noWrap w:val="0"/>
            <w:vAlign w:val="center"/>
          </w:tcPr>
          <w:p w14:paraId="4B17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0F3BE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468" w:type="dxa"/>
            <w:vMerge w:val="continue"/>
            <w:noWrap w:val="0"/>
            <w:vAlign w:val="center"/>
          </w:tcPr>
          <w:p w14:paraId="2C578C8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6B73AF1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5E99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</w:tc>
        <w:tc>
          <w:tcPr>
            <w:tcW w:w="673" w:type="dxa"/>
            <w:noWrap w:val="0"/>
            <w:vAlign w:val="center"/>
          </w:tcPr>
          <w:p w14:paraId="3707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44A4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3个月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以上</w:t>
            </w:r>
          </w:p>
        </w:tc>
        <w:tc>
          <w:tcPr>
            <w:tcW w:w="1149" w:type="dxa"/>
            <w:noWrap w:val="0"/>
            <w:vAlign w:val="center"/>
          </w:tcPr>
          <w:p w14:paraId="06B8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10%</w:t>
            </w:r>
          </w:p>
        </w:tc>
        <w:tc>
          <w:tcPr>
            <w:tcW w:w="873" w:type="dxa"/>
            <w:noWrap w:val="0"/>
            <w:vAlign w:val="center"/>
          </w:tcPr>
          <w:p w14:paraId="7F5B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10%</w:t>
            </w:r>
          </w:p>
        </w:tc>
      </w:tr>
      <w:tr w14:paraId="2EBB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35CFC40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19C830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5E25A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1B61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12BB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149" w:type="dxa"/>
            <w:noWrap w:val="0"/>
            <w:vAlign w:val="center"/>
          </w:tcPr>
          <w:p w14:paraId="7D14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 xml:space="preserve">0 </w:t>
            </w:r>
          </w:p>
        </w:tc>
        <w:tc>
          <w:tcPr>
            <w:tcW w:w="873" w:type="dxa"/>
            <w:noWrap w:val="0"/>
            <w:vAlign w:val="center"/>
          </w:tcPr>
          <w:p w14:paraId="6FE7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4EA7D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88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 </w:t>
            </w:r>
          </w:p>
          <w:p w14:paraId="16F5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并进行改正</w:t>
            </w:r>
          </w:p>
          <w:p w14:paraId="6C40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D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21E7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6BEE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4%</w:t>
            </w:r>
          </w:p>
        </w:tc>
      </w:tr>
      <w:tr w14:paraId="27F90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B6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一次有效投诉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4E419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926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2%</w:t>
            </w:r>
          </w:p>
        </w:tc>
      </w:tr>
      <w:tr w14:paraId="3060A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从业人员12人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E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0414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63AC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23C2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797B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F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C9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3123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1BE0E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EFC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38%</w:t>
            </w:r>
          </w:p>
        </w:tc>
      </w:tr>
    </w:tbl>
    <w:p w14:paraId="52560BE0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160BD3E7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31109567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7E7EF030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7C4B23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261A8"/>
    <w:rsid w:val="1DC2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2025-07-17T03:39:00Z</dcterms:created>
  <dc:creator>WPS_1602127366</dc:creator>
  <cp:lastModifiedBy>WPS_1602127366</cp:lastModifiedBy>
  <dcterms:modified xsi:type="dcterms:W3CDTF">2025-07-17T03:40:17Z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D807CB52BB6049E59547B00DEC9CAC47_11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