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b/>
          <w:sz w:val="32"/>
          <w:szCs w:val="32"/>
        </w:rPr>
      </w:pPr>
    </w:p>
    <w:p>
      <w:pPr>
        <w:bidi w:val="0"/>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"http://www.shanyin.gov.cn/sydt/ggtz/202112/W020211224646609604838.docx"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
          <w:bCs/>
          <w:sz w:val="32"/>
          <w:szCs w:val="32"/>
        </w:rPr>
        <w:t>附件</w:t>
      </w:r>
      <w:r>
        <w:rPr>
          <w:rFonts w:hint="eastAsia" w:ascii="仿宋_GB2312" w:hAnsi="仿宋_GB2312" w:eastAsia="仿宋_GB2312" w:cs="仿宋_GB2312"/>
          <w:sz w:val="32"/>
          <w:szCs w:val="32"/>
          <w:lang w:val="en-US" w:eastAsia="zh-CN"/>
        </w:rPr>
        <w:t xml:space="preserve">    </w:t>
      </w:r>
      <w:bookmarkStart w:id="0" w:name="_GoBack"/>
      <w:bookmarkEnd w:id="0"/>
    </w:p>
    <w:p>
      <w:pPr>
        <w:bidi w:val="0"/>
        <w:ind w:firstLine="880" w:firstLineChars="200"/>
        <w:jc w:val="center"/>
        <w:rPr>
          <w:rFonts w:hint="eastAsia" w:ascii="仿宋_GB2312" w:hAnsi="仿宋_GB2312" w:eastAsia="仿宋_GB2312" w:cs="仿宋_GB2312"/>
          <w:sz w:val="44"/>
          <w:szCs w:val="44"/>
        </w:rPr>
      </w:pPr>
      <w:r>
        <w:rPr>
          <w:rFonts w:hint="eastAsia" w:ascii="仿宋_GB2312" w:hAnsi="仿宋_GB2312" w:eastAsia="仿宋_GB2312" w:cs="仿宋_GB2312"/>
          <w:sz w:val="44"/>
          <w:szCs w:val="44"/>
        </w:rPr>
        <w:t>山阴县市场监督管理局</w:t>
      </w:r>
    </w:p>
    <w:p>
      <w:pPr>
        <w:bidi w:val="0"/>
        <w:ind w:firstLine="0" w:firstLineChars="0"/>
        <w:jc w:val="center"/>
        <w:rPr>
          <w:rFonts w:hint="eastAsia" w:ascii="仿宋_GB2312" w:hAnsi="仿宋_GB2312" w:eastAsia="仿宋_GB2312" w:cs="仿宋_GB2312"/>
          <w:sz w:val="32"/>
          <w:szCs w:val="32"/>
        </w:rPr>
      </w:pPr>
      <w:r>
        <w:rPr>
          <w:rFonts w:hint="eastAsia" w:ascii="仿宋_GB2312" w:hAnsi="仿宋_GB2312" w:eastAsia="仿宋_GB2312" w:cs="仿宋_GB2312"/>
          <w:sz w:val="44"/>
          <w:szCs w:val="44"/>
        </w:rPr>
        <w:t>202</w:t>
      </w:r>
      <w:r>
        <w:rPr>
          <w:rFonts w:hint="eastAsia" w:ascii="仿宋_GB2312" w:hAnsi="仿宋_GB2312" w:eastAsia="仿宋_GB2312" w:cs="仿宋_GB2312"/>
          <w:sz w:val="44"/>
          <w:szCs w:val="44"/>
          <w:lang w:val="en-US" w:eastAsia="zh-CN"/>
        </w:rPr>
        <w:t>2</w:t>
      </w:r>
      <w:r>
        <w:rPr>
          <w:rFonts w:hint="eastAsia" w:ascii="仿宋_GB2312" w:hAnsi="仿宋_GB2312" w:eastAsia="仿宋_GB2312" w:cs="仿宋_GB2312"/>
          <w:sz w:val="44"/>
          <w:szCs w:val="44"/>
        </w:rPr>
        <w:t>年产品质量抽检结果汇总表</w:t>
      </w:r>
      <w:r>
        <w:rPr>
          <w:rFonts w:hint="eastAsia" w:ascii="仿宋_GB2312" w:hAnsi="仿宋_GB2312" w:eastAsia="仿宋_GB2312" w:cs="仿宋_GB2312"/>
          <w:sz w:val="32"/>
          <w:szCs w:val="32"/>
        </w:rPr>
        <w:fldChar w:fldCharType="end"/>
      </w:r>
    </w:p>
    <w:tbl>
      <w:tblPr>
        <w:tblStyle w:val="2"/>
        <w:tblpPr w:leftFromText="180" w:rightFromText="180" w:vertAnchor="text" w:horzAnchor="page" w:tblpX="1075" w:tblpY="1270"/>
        <w:tblOverlap w:val="never"/>
        <w:tblW w:w="473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1356"/>
        <w:gridCol w:w="6900"/>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79" w:type="pct"/>
            <w:noWrap w:val="0"/>
            <w:vAlign w:val="center"/>
          </w:tcPr>
          <w:p>
            <w:pPr>
              <w:tabs>
                <w:tab w:val="left" w:pos="701"/>
              </w:tabs>
              <w:bidi w:val="0"/>
              <w:jc w:val="center"/>
              <w:rPr>
                <w:rFonts w:hint="eastAsia" w:ascii="仿宋_GB2312" w:hAnsi="仿宋_GB2312" w:eastAsia="仿宋_GB2312" w:cs="仿宋_GB2312"/>
                <w:b/>
                <w:sz w:val="22"/>
                <w:szCs w:val="21"/>
              </w:rPr>
            </w:pPr>
            <w:r>
              <w:rPr>
                <w:rFonts w:hint="eastAsia" w:ascii="仿宋_GB2312" w:hAnsi="仿宋_GB2312" w:eastAsia="仿宋_GB2312" w:cs="仿宋_GB2312"/>
                <w:b/>
                <w:sz w:val="22"/>
                <w:szCs w:val="21"/>
                <w:lang w:val="en-US" w:eastAsia="zh-CN"/>
              </w:rPr>
              <w:t>序号</w:t>
            </w:r>
            <w:r>
              <w:rPr>
                <w:rFonts w:hint="eastAsia" w:ascii="仿宋_GB2312" w:hAnsi="仿宋_GB2312" w:eastAsia="仿宋_GB2312" w:cs="仿宋_GB2312"/>
                <w:kern w:val="2"/>
                <w:sz w:val="21"/>
                <w:szCs w:val="24"/>
                <w:lang w:val="en-US" w:eastAsia="zh-CN" w:bidi="ar-SA"/>
              </w:rPr>
              <w:tab/>
            </w:r>
            <w:r>
              <w:rPr>
                <w:rFonts w:hint="eastAsia" w:ascii="仿宋_GB2312" w:hAnsi="仿宋_GB2312" w:eastAsia="仿宋_GB2312" w:cs="仿宋_GB2312"/>
                <w:kern w:val="2"/>
                <w:sz w:val="21"/>
                <w:szCs w:val="24"/>
                <w:lang w:val="en-US" w:eastAsia="zh-CN" w:bidi="ar-SA"/>
              </w:rPr>
              <w:tab/>
            </w:r>
            <w:r>
              <w:rPr>
                <w:rFonts w:hint="eastAsia" w:ascii="仿宋_GB2312" w:hAnsi="仿宋_GB2312" w:eastAsia="仿宋_GB2312" w:cs="仿宋_GB2312"/>
                <w:lang w:val="en-US" w:eastAsia="zh-CN"/>
              </w:rPr>
              <w:tab/>
            </w:r>
            <w:r>
              <w:rPr>
                <w:rFonts w:hint="eastAsia" w:ascii="仿宋_GB2312" w:hAnsi="仿宋_GB2312" w:eastAsia="仿宋_GB2312" w:cs="仿宋_GB2312"/>
                <w:b/>
                <w:sz w:val="22"/>
                <w:szCs w:val="21"/>
              </w:rPr>
              <w:t>序号</w:t>
            </w:r>
          </w:p>
        </w:tc>
        <w:tc>
          <w:tcPr>
            <w:tcW w:w="658" w:type="pct"/>
            <w:noWrap w:val="0"/>
            <w:vAlign w:val="center"/>
          </w:tcPr>
          <w:p>
            <w:pPr>
              <w:jc w:val="center"/>
              <w:rPr>
                <w:rFonts w:hint="eastAsia" w:ascii="仿宋_GB2312" w:hAnsi="仿宋_GB2312" w:eastAsia="仿宋_GB2312" w:cs="仿宋_GB2312"/>
                <w:b/>
                <w:sz w:val="22"/>
                <w:szCs w:val="21"/>
              </w:rPr>
            </w:pPr>
            <w:r>
              <w:rPr>
                <w:rFonts w:hint="eastAsia" w:ascii="仿宋_GB2312" w:hAnsi="仿宋_GB2312" w:eastAsia="仿宋_GB2312" w:cs="仿宋_GB2312"/>
                <w:b/>
                <w:sz w:val="22"/>
                <w:szCs w:val="21"/>
              </w:rPr>
              <w:t>样品名称</w:t>
            </w:r>
          </w:p>
        </w:tc>
        <w:tc>
          <w:tcPr>
            <w:tcW w:w="3352" w:type="pct"/>
            <w:noWrap w:val="0"/>
            <w:vAlign w:val="center"/>
          </w:tcPr>
          <w:p>
            <w:pPr>
              <w:jc w:val="center"/>
              <w:rPr>
                <w:rFonts w:hint="eastAsia" w:ascii="仿宋_GB2312" w:hAnsi="仿宋_GB2312" w:eastAsia="仿宋_GB2312" w:cs="仿宋_GB2312"/>
                <w:b/>
                <w:sz w:val="22"/>
                <w:szCs w:val="21"/>
              </w:rPr>
            </w:pPr>
            <w:r>
              <w:rPr>
                <w:rFonts w:hint="eastAsia" w:ascii="仿宋_GB2312" w:hAnsi="仿宋_GB2312" w:eastAsia="仿宋_GB2312" w:cs="仿宋_GB2312"/>
                <w:b/>
                <w:sz w:val="22"/>
                <w:szCs w:val="21"/>
              </w:rPr>
              <w:t>受检单位</w:t>
            </w:r>
          </w:p>
        </w:tc>
        <w:tc>
          <w:tcPr>
            <w:tcW w:w="608" w:type="pct"/>
            <w:noWrap w:val="0"/>
            <w:vAlign w:val="center"/>
          </w:tcPr>
          <w:p>
            <w:pPr>
              <w:jc w:val="center"/>
              <w:rPr>
                <w:rFonts w:hint="eastAsia" w:ascii="仿宋_GB2312" w:hAnsi="仿宋_GB2312" w:eastAsia="仿宋_GB2312" w:cs="仿宋_GB2312"/>
                <w:b/>
                <w:sz w:val="22"/>
                <w:szCs w:val="21"/>
              </w:rPr>
            </w:pPr>
            <w:r>
              <w:rPr>
                <w:rFonts w:hint="eastAsia" w:ascii="仿宋_GB2312" w:hAnsi="仿宋_GB2312" w:eastAsia="仿宋_GB2312" w:cs="仿宋_GB2312"/>
                <w:b/>
                <w:sz w:val="22"/>
                <w:szCs w:val="21"/>
              </w:rPr>
              <w:t>检测结果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82" w:type="dxa"/>
            <w:noWrap w:val="0"/>
            <w:vAlign w:val="center"/>
          </w:tcPr>
          <w:p>
            <w:pPr>
              <w:widowControl/>
              <w:numPr>
                <w:ilvl w:val="0"/>
                <w:numId w:val="1"/>
              </w:numPr>
              <w:ind w:left="630" w:leftChars="0" w:hanging="420" w:firstLineChars="0"/>
              <w:jc w:val="center"/>
              <w:textAlignment w:val="bottom"/>
              <w:rPr>
                <w:rFonts w:hint="eastAsia" w:ascii="仿宋_GB2312" w:hAnsi="仿宋_GB2312" w:eastAsia="仿宋_GB2312" w:cs="仿宋_GB2312"/>
                <w:b/>
                <w:sz w:val="22"/>
                <w:szCs w:val="21"/>
                <w:lang w:val="en-US" w:eastAsia="zh-CN"/>
              </w:rPr>
            </w:pPr>
          </w:p>
        </w:tc>
        <w:tc>
          <w:tcPr>
            <w:tcW w:w="1356" w:type="dxa"/>
            <w:noWrap w:val="0"/>
            <w:vAlign w:val="center"/>
          </w:tcPr>
          <w:p>
            <w:pPr>
              <w:widowControl/>
              <w:jc w:val="center"/>
              <w:textAlignment w:val="bottom"/>
              <w:rPr>
                <w:rFonts w:hint="eastAsia" w:ascii="仿宋_GB2312" w:hAnsi="仿宋_GB2312" w:eastAsia="仿宋_GB2312" w:cs="仿宋_GB2312"/>
                <w:b/>
                <w:sz w:val="22"/>
                <w:szCs w:val="21"/>
              </w:rPr>
            </w:pPr>
            <w:r>
              <w:rPr>
                <w:rFonts w:hint="eastAsia" w:ascii="仿宋_GB2312" w:hAnsi="仿宋_GB2312" w:eastAsia="仿宋_GB2312" w:cs="仿宋_GB2312"/>
                <w:color w:val="000000"/>
                <w:sz w:val="22"/>
                <w:szCs w:val="21"/>
                <w:lang w:val="en-US" w:eastAsia="zh-CN" w:bidi="ar"/>
              </w:rPr>
              <w:t>车用柴油</w:t>
            </w:r>
          </w:p>
        </w:tc>
        <w:tc>
          <w:tcPr>
            <w:tcW w:w="6900" w:type="dxa"/>
            <w:noWrap w:val="0"/>
            <w:vAlign w:val="center"/>
          </w:tcPr>
          <w:p>
            <w:pPr>
              <w:widowControl/>
              <w:jc w:val="center"/>
              <w:textAlignment w:val="bottom"/>
              <w:rPr>
                <w:rFonts w:hint="eastAsia" w:ascii="仿宋_GB2312" w:hAnsi="仿宋_GB2312" w:eastAsia="仿宋_GB2312" w:cs="仿宋_GB2312"/>
                <w:b/>
                <w:sz w:val="22"/>
                <w:szCs w:val="21"/>
              </w:rPr>
            </w:pPr>
            <w:r>
              <w:rPr>
                <w:rFonts w:hint="eastAsia" w:ascii="仿宋_GB2312" w:hAnsi="仿宋_GB2312" w:eastAsia="仿宋_GB2312" w:cs="仿宋_GB2312"/>
                <w:color w:val="000000"/>
                <w:sz w:val="22"/>
                <w:szCs w:val="21"/>
                <w:lang w:val="en-US" w:eastAsia="zh-CN" w:bidi="ar"/>
              </w:rPr>
              <w:t>中国石油天然气股份有限公司山西销售分公司山阴贺家窑加油站</w:t>
            </w:r>
          </w:p>
        </w:tc>
        <w:tc>
          <w:tcPr>
            <w:tcW w:w="1252" w:type="dxa"/>
            <w:noWrap w:val="0"/>
            <w:vAlign w:val="center"/>
          </w:tcPr>
          <w:p>
            <w:pPr>
              <w:widowControl/>
              <w:jc w:val="center"/>
              <w:textAlignment w:val="bottom"/>
              <w:rPr>
                <w:rFonts w:hint="eastAsia" w:ascii="仿宋_GB2312" w:hAnsi="仿宋_GB2312" w:eastAsia="仿宋_GB2312" w:cs="仿宋_GB2312"/>
                <w:b/>
                <w:sz w:val="22"/>
                <w:szCs w:val="21"/>
              </w:rPr>
            </w:pPr>
            <w:r>
              <w:rPr>
                <w:rFonts w:hint="eastAsia" w:ascii="仿宋_GB2312" w:hAnsi="仿宋_GB2312" w:eastAsia="仿宋_GB2312" w:cs="仿宋_GB2312"/>
                <w:sz w:val="22"/>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82" w:type="dxa"/>
            <w:noWrap w:val="0"/>
            <w:vAlign w:val="center"/>
          </w:tcPr>
          <w:p>
            <w:pPr>
              <w:widowControl/>
              <w:numPr>
                <w:ilvl w:val="0"/>
                <w:numId w:val="1"/>
              </w:numPr>
              <w:ind w:left="630" w:leftChars="0" w:hanging="420" w:firstLineChars="0"/>
              <w:jc w:val="center"/>
              <w:textAlignment w:val="bottom"/>
              <w:rPr>
                <w:rFonts w:hint="eastAsia" w:ascii="仿宋_GB2312" w:hAnsi="仿宋_GB2312" w:eastAsia="仿宋_GB2312" w:cs="仿宋_GB2312"/>
                <w:b/>
                <w:sz w:val="22"/>
                <w:szCs w:val="21"/>
                <w:lang w:val="en-US" w:eastAsia="zh-CN"/>
              </w:rPr>
            </w:pPr>
          </w:p>
        </w:tc>
        <w:tc>
          <w:tcPr>
            <w:tcW w:w="1356" w:type="dxa"/>
            <w:noWrap w:val="0"/>
            <w:vAlign w:val="center"/>
          </w:tcPr>
          <w:p>
            <w:pPr>
              <w:widowControl/>
              <w:jc w:val="center"/>
              <w:textAlignment w:val="bottom"/>
              <w:rPr>
                <w:rFonts w:hint="eastAsia" w:ascii="仿宋_GB2312" w:hAnsi="仿宋_GB2312" w:eastAsia="仿宋_GB2312" w:cs="仿宋_GB2312"/>
                <w:b/>
                <w:sz w:val="22"/>
                <w:szCs w:val="21"/>
              </w:rPr>
            </w:pPr>
            <w:r>
              <w:rPr>
                <w:rFonts w:hint="eastAsia" w:ascii="仿宋_GB2312" w:hAnsi="仿宋_GB2312" w:eastAsia="仿宋_GB2312" w:cs="仿宋_GB2312"/>
                <w:color w:val="000000"/>
                <w:sz w:val="22"/>
                <w:szCs w:val="21"/>
                <w:lang w:val="en-US" w:eastAsia="zh-CN" w:bidi="ar"/>
              </w:rPr>
              <w:t>柴油尾气净化液</w:t>
            </w:r>
          </w:p>
        </w:tc>
        <w:tc>
          <w:tcPr>
            <w:tcW w:w="6900" w:type="dxa"/>
            <w:noWrap w:val="0"/>
            <w:vAlign w:val="center"/>
          </w:tcPr>
          <w:p>
            <w:pPr>
              <w:widowControl/>
              <w:jc w:val="center"/>
              <w:textAlignment w:val="bottom"/>
              <w:rPr>
                <w:rFonts w:hint="eastAsia" w:ascii="仿宋_GB2312" w:hAnsi="仿宋_GB2312" w:eastAsia="仿宋_GB2312" w:cs="仿宋_GB2312"/>
                <w:b/>
                <w:sz w:val="22"/>
                <w:szCs w:val="21"/>
              </w:rPr>
            </w:pPr>
            <w:r>
              <w:rPr>
                <w:rFonts w:hint="eastAsia" w:ascii="仿宋_GB2312" w:hAnsi="仿宋_GB2312" w:eastAsia="仿宋_GB2312" w:cs="仿宋_GB2312"/>
                <w:color w:val="000000"/>
                <w:sz w:val="22"/>
                <w:szCs w:val="21"/>
                <w:lang w:val="en-US" w:eastAsia="zh-CN" w:bidi="ar"/>
              </w:rPr>
              <w:t>中国石油天然气股份有限公司山西销售分公司山阴贺家窑加油站</w:t>
            </w:r>
          </w:p>
        </w:tc>
        <w:tc>
          <w:tcPr>
            <w:tcW w:w="1252" w:type="dxa"/>
            <w:noWrap w:val="0"/>
            <w:vAlign w:val="center"/>
          </w:tcPr>
          <w:p>
            <w:pPr>
              <w:widowControl/>
              <w:jc w:val="center"/>
              <w:textAlignment w:val="bottom"/>
              <w:rPr>
                <w:rFonts w:hint="eastAsia" w:ascii="仿宋_GB2312" w:hAnsi="仿宋_GB2312" w:eastAsia="仿宋_GB2312" w:cs="仿宋_GB2312"/>
                <w:b/>
                <w:sz w:val="22"/>
                <w:szCs w:val="21"/>
              </w:rPr>
            </w:pPr>
            <w:r>
              <w:rPr>
                <w:rFonts w:hint="eastAsia" w:ascii="仿宋_GB2312" w:hAnsi="仿宋_GB2312" w:eastAsia="仿宋_GB2312" w:cs="仿宋_GB2312"/>
                <w:sz w:val="22"/>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82" w:type="dxa"/>
            <w:noWrap w:val="0"/>
            <w:vAlign w:val="center"/>
          </w:tcPr>
          <w:p>
            <w:pPr>
              <w:widowControl/>
              <w:numPr>
                <w:ilvl w:val="0"/>
                <w:numId w:val="1"/>
              </w:numPr>
              <w:ind w:left="630" w:leftChars="0" w:hanging="420" w:firstLineChars="0"/>
              <w:jc w:val="center"/>
              <w:textAlignment w:val="bottom"/>
              <w:rPr>
                <w:rFonts w:hint="eastAsia" w:ascii="仿宋_GB2312" w:hAnsi="仿宋_GB2312" w:eastAsia="仿宋_GB2312" w:cs="仿宋_GB2312"/>
                <w:b/>
                <w:sz w:val="22"/>
                <w:szCs w:val="21"/>
                <w:lang w:val="en-US" w:eastAsia="zh-CN"/>
              </w:rPr>
            </w:pPr>
          </w:p>
        </w:tc>
        <w:tc>
          <w:tcPr>
            <w:tcW w:w="1356" w:type="dxa"/>
            <w:noWrap w:val="0"/>
            <w:vAlign w:val="center"/>
          </w:tcPr>
          <w:p>
            <w:pPr>
              <w:jc w:val="center"/>
              <w:rPr>
                <w:rFonts w:hint="eastAsia" w:ascii="仿宋_GB2312" w:hAnsi="仿宋_GB2312" w:eastAsia="仿宋_GB2312" w:cs="仿宋_GB2312"/>
                <w:b/>
                <w:sz w:val="22"/>
                <w:szCs w:val="21"/>
              </w:rPr>
            </w:pPr>
            <w:r>
              <w:rPr>
                <w:rFonts w:hint="eastAsia" w:ascii="仿宋_GB2312" w:hAnsi="仿宋_GB2312" w:eastAsia="仿宋_GB2312" w:cs="仿宋_GB2312"/>
                <w:color w:val="000000"/>
                <w:sz w:val="22"/>
                <w:szCs w:val="21"/>
                <w:lang w:val="en-US" w:eastAsia="zh-CN" w:bidi="ar"/>
              </w:rPr>
              <w:t>车用汽油</w:t>
            </w:r>
          </w:p>
        </w:tc>
        <w:tc>
          <w:tcPr>
            <w:tcW w:w="6900" w:type="dxa"/>
            <w:noWrap w:val="0"/>
            <w:vAlign w:val="center"/>
          </w:tcPr>
          <w:p>
            <w:pPr>
              <w:widowControl/>
              <w:jc w:val="center"/>
              <w:textAlignment w:val="bottom"/>
              <w:rPr>
                <w:rFonts w:hint="eastAsia" w:ascii="仿宋_GB2312" w:hAnsi="仿宋_GB2312" w:eastAsia="仿宋_GB2312" w:cs="仿宋_GB2312"/>
                <w:b/>
                <w:sz w:val="22"/>
                <w:szCs w:val="21"/>
              </w:rPr>
            </w:pPr>
            <w:r>
              <w:rPr>
                <w:rFonts w:hint="eastAsia" w:ascii="仿宋_GB2312" w:hAnsi="仿宋_GB2312" w:eastAsia="仿宋_GB2312" w:cs="仿宋_GB2312"/>
                <w:color w:val="000000"/>
                <w:sz w:val="22"/>
                <w:szCs w:val="21"/>
                <w:lang w:val="en-US" w:eastAsia="zh-CN" w:bidi="ar"/>
              </w:rPr>
              <w:t>中国石化销售股份有限公司山西朔州山阴口子梁加油站</w:t>
            </w:r>
          </w:p>
        </w:tc>
        <w:tc>
          <w:tcPr>
            <w:tcW w:w="1252" w:type="dxa"/>
            <w:noWrap w:val="0"/>
            <w:vAlign w:val="center"/>
          </w:tcPr>
          <w:p>
            <w:pPr>
              <w:widowControl/>
              <w:jc w:val="center"/>
              <w:textAlignment w:val="bottom"/>
              <w:rPr>
                <w:rFonts w:hint="eastAsia" w:ascii="仿宋_GB2312" w:hAnsi="仿宋_GB2312" w:eastAsia="仿宋_GB2312" w:cs="仿宋_GB2312"/>
                <w:b/>
                <w:sz w:val="22"/>
                <w:szCs w:val="21"/>
              </w:rPr>
            </w:pPr>
            <w:r>
              <w:rPr>
                <w:rFonts w:hint="eastAsia" w:ascii="仿宋_GB2312" w:hAnsi="仿宋_GB2312" w:eastAsia="仿宋_GB2312" w:cs="仿宋_GB2312"/>
                <w:sz w:val="22"/>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82" w:type="dxa"/>
            <w:noWrap w:val="0"/>
            <w:vAlign w:val="center"/>
          </w:tcPr>
          <w:p>
            <w:pPr>
              <w:widowControl/>
              <w:numPr>
                <w:ilvl w:val="0"/>
                <w:numId w:val="1"/>
              </w:numPr>
              <w:ind w:left="630" w:leftChars="0" w:hanging="420" w:firstLineChars="0"/>
              <w:jc w:val="center"/>
              <w:textAlignment w:val="bottom"/>
              <w:rPr>
                <w:rFonts w:hint="eastAsia" w:ascii="仿宋_GB2312" w:hAnsi="仿宋_GB2312" w:eastAsia="仿宋_GB2312" w:cs="仿宋_GB2312"/>
                <w:b/>
                <w:sz w:val="22"/>
                <w:szCs w:val="21"/>
                <w:lang w:val="en-US" w:eastAsia="zh-CN"/>
              </w:rPr>
            </w:pPr>
          </w:p>
        </w:tc>
        <w:tc>
          <w:tcPr>
            <w:tcW w:w="1356" w:type="dxa"/>
            <w:noWrap w:val="0"/>
            <w:vAlign w:val="center"/>
          </w:tcPr>
          <w:p>
            <w:pPr>
              <w:jc w:val="center"/>
              <w:rPr>
                <w:rFonts w:hint="eastAsia" w:ascii="仿宋_GB2312" w:hAnsi="仿宋_GB2312" w:eastAsia="仿宋_GB2312" w:cs="仿宋_GB2312"/>
                <w:b/>
                <w:sz w:val="22"/>
                <w:szCs w:val="21"/>
              </w:rPr>
            </w:pPr>
            <w:r>
              <w:rPr>
                <w:rFonts w:hint="eastAsia" w:ascii="仿宋_GB2312" w:hAnsi="仿宋_GB2312" w:eastAsia="仿宋_GB2312" w:cs="仿宋_GB2312"/>
                <w:color w:val="000000"/>
                <w:sz w:val="22"/>
                <w:szCs w:val="21"/>
                <w:lang w:val="en-US" w:eastAsia="zh-CN" w:bidi="ar"/>
              </w:rPr>
              <w:t>车用汽油</w:t>
            </w:r>
          </w:p>
        </w:tc>
        <w:tc>
          <w:tcPr>
            <w:tcW w:w="6900" w:type="dxa"/>
            <w:noWrap w:val="0"/>
            <w:vAlign w:val="center"/>
          </w:tcPr>
          <w:p>
            <w:pPr>
              <w:widowControl/>
              <w:ind w:right="880" w:rightChars="0"/>
              <w:jc w:val="center"/>
              <w:textAlignment w:val="bottom"/>
              <w:rPr>
                <w:rFonts w:hint="eastAsia" w:ascii="仿宋_GB2312" w:hAnsi="仿宋_GB2312" w:eastAsia="仿宋_GB2312" w:cs="仿宋_GB2312"/>
                <w:b/>
                <w:sz w:val="22"/>
                <w:szCs w:val="21"/>
              </w:rPr>
            </w:pPr>
            <w:r>
              <w:rPr>
                <w:rFonts w:hint="eastAsia" w:ascii="仿宋_GB2312" w:hAnsi="仿宋_GB2312" w:eastAsia="仿宋_GB2312" w:cs="仿宋_GB2312"/>
                <w:color w:val="000000"/>
                <w:sz w:val="22"/>
                <w:szCs w:val="21"/>
                <w:lang w:val="en-US" w:eastAsia="zh-CN" w:bidi="ar"/>
              </w:rPr>
              <w:t>山阴县兴瑞加油站</w:t>
            </w:r>
          </w:p>
        </w:tc>
        <w:tc>
          <w:tcPr>
            <w:tcW w:w="1252" w:type="dxa"/>
            <w:noWrap w:val="0"/>
            <w:vAlign w:val="center"/>
          </w:tcPr>
          <w:p>
            <w:pPr>
              <w:widowControl/>
              <w:jc w:val="center"/>
              <w:textAlignment w:val="bottom"/>
              <w:rPr>
                <w:rFonts w:hint="eastAsia" w:ascii="仿宋_GB2312" w:hAnsi="仿宋_GB2312" w:eastAsia="仿宋_GB2312" w:cs="仿宋_GB2312"/>
                <w:b/>
                <w:sz w:val="22"/>
                <w:szCs w:val="21"/>
              </w:rPr>
            </w:pPr>
            <w:r>
              <w:rPr>
                <w:rFonts w:hint="eastAsia" w:ascii="仿宋_GB2312" w:hAnsi="仿宋_GB2312" w:eastAsia="仿宋_GB2312" w:cs="仿宋_GB2312"/>
                <w:sz w:val="22"/>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82" w:type="dxa"/>
            <w:noWrap w:val="0"/>
            <w:vAlign w:val="center"/>
          </w:tcPr>
          <w:p>
            <w:pPr>
              <w:widowControl/>
              <w:numPr>
                <w:ilvl w:val="0"/>
                <w:numId w:val="1"/>
              </w:numPr>
              <w:ind w:left="630" w:leftChars="0" w:hanging="420" w:firstLineChars="0"/>
              <w:jc w:val="center"/>
              <w:textAlignment w:val="bottom"/>
              <w:rPr>
                <w:rFonts w:hint="eastAsia" w:ascii="仿宋_GB2312" w:hAnsi="仿宋_GB2312" w:eastAsia="仿宋_GB2312" w:cs="仿宋_GB2312"/>
                <w:b/>
                <w:sz w:val="22"/>
                <w:szCs w:val="21"/>
                <w:lang w:val="en-US" w:eastAsia="zh-CN"/>
              </w:rPr>
            </w:pPr>
          </w:p>
        </w:tc>
        <w:tc>
          <w:tcPr>
            <w:tcW w:w="1356" w:type="dxa"/>
            <w:noWrap w:val="0"/>
            <w:vAlign w:val="center"/>
          </w:tcPr>
          <w:p>
            <w:pPr>
              <w:jc w:val="center"/>
              <w:rPr>
                <w:rFonts w:hint="eastAsia" w:ascii="仿宋_GB2312" w:hAnsi="仿宋_GB2312" w:eastAsia="仿宋_GB2312" w:cs="仿宋_GB2312"/>
                <w:b/>
                <w:sz w:val="22"/>
                <w:szCs w:val="21"/>
              </w:rPr>
            </w:pPr>
            <w:r>
              <w:rPr>
                <w:rFonts w:hint="eastAsia" w:ascii="仿宋_GB2312" w:hAnsi="仿宋_GB2312" w:eastAsia="仿宋_GB2312" w:cs="仿宋_GB2312"/>
                <w:color w:val="000000"/>
                <w:sz w:val="22"/>
                <w:szCs w:val="21"/>
                <w:lang w:val="en-US" w:eastAsia="zh-CN" w:bidi="ar"/>
              </w:rPr>
              <w:t>车用汽油</w:t>
            </w:r>
          </w:p>
        </w:tc>
        <w:tc>
          <w:tcPr>
            <w:tcW w:w="6900" w:type="dxa"/>
            <w:noWrap w:val="0"/>
            <w:vAlign w:val="center"/>
          </w:tcPr>
          <w:p>
            <w:pPr>
              <w:widowControl/>
              <w:ind w:right="880" w:rightChars="0"/>
              <w:jc w:val="center"/>
              <w:textAlignment w:val="bottom"/>
              <w:rPr>
                <w:rFonts w:hint="eastAsia" w:ascii="仿宋_GB2312" w:hAnsi="仿宋_GB2312" w:eastAsia="仿宋_GB2312" w:cs="仿宋_GB2312"/>
                <w:b/>
                <w:sz w:val="22"/>
                <w:szCs w:val="21"/>
              </w:rPr>
            </w:pPr>
            <w:r>
              <w:rPr>
                <w:rFonts w:hint="eastAsia" w:ascii="仿宋_GB2312" w:hAnsi="仿宋_GB2312" w:eastAsia="仿宋_GB2312" w:cs="仿宋_GB2312"/>
                <w:color w:val="000000"/>
                <w:sz w:val="22"/>
                <w:szCs w:val="21"/>
                <w:lang w:val="en-US" w:eastAsia="zh-CN" w:bidi="ar"/>
              </w:rPr>
              <w:t>中国石化销售股份有限公司山西朔州山阴薛圐圀加油站</w:t>
            </w:r>
          </w:p>
        </w:tc>
        <w:tc>
          <w:tcPr>
            <w:tcW w:w="1252" w:type="dxa"/>
            <w:noWrap w:val="0"/>
            <w:vAlign w:val="center"/>
          </w:tcPr>
          <w:p>
            <w:pPr>
              <w:widowControl/>
              <w:jc w:val="center"/>
              <w:textAlignment w:val="bottom"/>
              <w:rPr>
                <w:rFonts w:hint="eastAsia" w:ascii="仿宋_GB2312" w:hAnsi="仿宋_GB2312" w:eastAsia="仿宋_GB2312" w:cs="仿宋_GB2312"/>
                <w:b/>
                <w:sz w:val="22"/>
                <w:szCs w:val="21"/>
              </w:rPr>
            </w:pPr>
            <w:r>
              <w:rPr>
                <w:rFonts w:hint="eastAsia" w:ascii="仿宋_GB2312" w:hAnsi="仿宋_GB2312" w:eastAsia="仿宋_GB2312" w:cs="仿宋_GB2312"/>
                <w:sz w:val="22"/>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82" w:type="dxa"/>
            <w:noWrap w:val="0"/>
            <w:vAlign w:val="center"/>
          </w:tcPr>
          <w:p>
            <w:pPr>
              <w:widowControl/>
              <w:numPr>
                <w:ilvl w:val="0"/>
                <w:numId w:val="1"/>
              </w:numPr>
              <w:ind w:left="630" w:leftChars="0" w:hanging="420" w:firstLineChars="0"/>
              <w:jc w:val="center"/>
              <w:textAlignment w:val="bottom"/>
              <w:rPr>
                <w:rFonts w:hint="eastAsia" w:ascii="仿宋_GB2312" w:hAnsi="仿宋_GB2312" w:eastAsia="仿宋_GB2312" w:cs="仿宋_GB2312"/>
                <w:b/>
                <w:sz w:val="22"/>
                <w:szCs w:val="21"/>
                <w:lang w:val="en-US" w:eastAsia="zh-CN"/>
              </w:rPr>
            </w:pPr>
          </w:p>
        </w:tc>
        <w:tc>
          <w:tcPr>
            <w:tcW w:w="1356" w:type="dxa"/>
            <w:noWrap w:val="0"/>
            <w:vAlign w:val="center"/>
          </w:tcPr>
          <w:p>
            <w:pPr>
              <w:jc w:val="center"/>
              <w:rPr>
                <w:rFonts w:hint="eastAsia" w:ascii="仿宋_GB2312" w:hAnsi="仿宋_GB2312" w:eastAsia="仿宋_GB2312" w:cs="仿宋_GB2312"/>
                <w:b/>
                <w:sz w:val="22"/>
                <w:szCs w:val="21"/>
              </w:rPr>
            </w:pPr>
            <w:r>
              <w:rPr>
                <w:rFonts w:hint="eastAsia" w:ascii="仿宋_GB2312" w:hAnsi="仿宋_GB2312" w:eastAsia="仿宋_GB2312" w:cs="仿宋_GB2312"/>
                <w:color w:val="000000"/>
                <w:sz w:val="22"/>
                <w:szCs w:val="21"/>
                <w:lang w:val="en-US" w:eastAsia="zh-CN" w:bidi="ar"/>
              </w:rPr>
              <w:t>车用柴油</w:t>
            </w:r>
          </w:p>
        </w:tc>
        <w:tc>
          <w:tcPr>
            <w:tcW w:w="6900" w:type="dxa"/>
            <w:noWrap w:val="0"/>
            <w:vAlign w:val="center"/>
          </w:tcPr>
          <w:p>
            <w:pPr>
              <w:widowControl/>
              <w:ind w:right="880" w:rightChars="0"/>
              <w:jc w:val="center"/>
              <w:textAlignment w:val="bottom"/>
              <w:rPr>
                <w:rFonts w:hint="eastAsia" w:ascii="仿宋_GB2312" w:hAnsi="仿宋_GB2312" w:eastAsia="仿宋_GB2312" w:cs="仿宋_GB2312"/>
                <w:b/>
                <w:sz w:val="22"/>
                <w:szCs w:val="21"/>
              </w:rPr>
            </w:pPr>
            <w:r>
              <w:rPr>
                <w:rFonts w:hint="eastAsia" w:ascii="仿宋_GB2312" w:hAnsi="仿宋_GB2312" w:eastAsia="仿宋_GB2312" w:cs="仿宋_GB2312"/>
                <w:color w:val="000000"/>
                <w:sz w:val="22"/>
                <w:szCs w:val="21"/>
                <w:lang w:val="en-US" w:eastAsia="zh-CN" w:bidi="ar"/>
              </w:rPr>
              <w:t>中国石化销售股份有限公司山西朔州山阴鑫源加油站</w:t>
            </w:r>
          </w:p>
        </w:tc>
        <w:tc>
          <w:tcPr>
            <w:tcW w:w="1252" w:type="dxa"/>
            <w:noWrap w:val="0"/>
            <w:vAlign w:val="center"/>
          </w:tcPr>
          <w:p>
            <w:pPr>
              <w:widowControl/>
              <w:jc w:val="center"/>
              <w:textAlignment w:val="bottom"/>
              <w:rPr>
                <w:rFonts w:hint="eastAsia" w:ascii="仿宋_GB2312" w:hAnsi="仿宋_GB2312" w:eastAsia="仿宋_GB2312" w:cs="仿宋_GB2312"/>
                <w:b/>
                <w:sz w:val="22"/>
                <w:szCs w:val="21"/>
              </w:rPr>
            </w:pPr>
            <w:r>
              <w:rPr>
                <w:rFonts w:hint="eastAsia" w:ascii="仿宋_GB2312" w:hAnsi="仿宋_GB2312" w:eastAsia="仿宋_GB2312" w:cs="仿宋_GB2312"/>
                <w:sz w:val="22"/>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82" w:type="dxa"/>
            <w:noWrap w:val="0"/>
            <w:vAlign w:val="center"/>
          </w:tcPr>
          <w:p>
            <w:pPr>
              <w:widowControl/>
              <w:numPr>
                <w:ilvl w:val="0"/>
                <w:numId w:val="1"/>
              </w:numPr>
              <w:ind w:left="630" w:leftChars="0" w:hanging="420" w:firstLineChars="0"/>
              <w:jc w:val="center"/>
              <w:textAlignment w:val="bottom"/>
              <w:rPr>
                <w:rFonts w:hint="eastAsia" w:ascii="仿宋_GB2312" w:hAnsi="仿宋_GB2312" w:eastAsia="仿宋_GB2312" w:cs="仿宋_GB2312"/>
                <w:b/>
                <w:sz w:val="22"/>
                <w:szCs w:val="21"/>
                <w:lang w:val="en-US" w:eastAsia="zh-CN"/>
              </w:rPr>
            </w:pPr>
          </w:p>
        </w:tc>
        <w:tc>
          <w:tcPr>
            <w:tcW w:w="1356" w:type="dxa"/>
            <w:noWrap w:val="0"/>
            <w:vAlign w:val="center"/>
          </w:tcPr>
          <w:p>
            <w:pPr>
              <w:jc w:val="center"/>
              <w:rPr>
                <w:rFonts w:hint="eastAsia" w:ascii="仿宋_GB2312" w:hAnsi="仿宋_GB2312" w:eastAsia="仿宋_GB2312" w:cs="仿宋_GB2312"/>
                <w:b/>
                <w:sz w:val="22"/>
                <w:szCs w:val="21"/>
              </w:rPr>
            </w:pPr>
            <w:r>
              <w:rPr>
                <w:rFonts w:hint="eastAsia" w:ascii="仿宋_GB2312" w:hAnsi="仿宋_GB2312" w:eastAsia="仿宋_GB2312" w:cs="仿宋_GB2312"/>
                <w:color w:val="000000"/>
                <w:sz w:val="22"/>
                <w:szCs w:val="21"/>
                <w:lang w:val="en-US" w:eastAsia="zh-CN" w:bidi="ar"/>
              </w:rPr>
              <w:t>车用汽油</w:t>
            </w:r>
          </w:p>
        </w:tc>
        <w:tc>
          <w:tcPr>
            <w:tcW w:w="6900" w:type="dxa"/>
            <w:noWrap w:val="0"/>
            <w:vAlign w:val="center"/>
          </w:tcPr>
          <w:p>
            <w:pPr>
              <w:widowControl/>
              <w:ind w:right="880" w:rightChars="0"/>
              <w:jc w:val="center"/>
              <w:textAlignment w:val="bottom"/>
              <w:rPr>
                <w:rFonts w:hint="eastAsia" w:ascii="仿宋_GB2312" w:hAnsi="仿宋_GB2312" w:eastAsia="仿宋_GB2312" w:cs="仿宋_GB2312"/>
                <w:b/>
                <w:sz w:val="22"/>
                <w:szCs w:val="21"/>
              </w:rPr>
            </w:pPr>
            <w:r>
              <w:rPr>
                <w:rFonts w:hint="eastAsia" w:ascii="仿宋_GB2312" w:hAnsi="仿宋_GB2312" w:eastAsia="仿宋_GB2312" w:cs="仿宋_GB2312"/>
                <w:color w:val="000000"/>
                <w:sz w:val="22"/>
                <w:szCs w:val="21"/>
                <w:lang w:val="en-US" w:eastAsia="zh-CN" w:bidi="ar"/>
              </w:rPr>
              <w:t>山阴县吉升加油站</w:t>
            </w:r>
          </w:p>
        </w:tc>
        <w:tc>
          <w:tcPr>
            <w:tcW w:w="1252" w:type="dxa"/>
            <w:noWrap w:val="0"/>
            <w:vAlign w:val="center"/>
          </w:tcPr>
          <w:p>
            <w:pPr>
              <w:widowControl/>
              <w:jc w:val="center"/>
              <w:textAlignment w:val="bottom"/>
              <w:rPr>
                <w:rFonts w:hint="eastAsia" w:ascii="仿宋_GB2312" w:hAnsi="仿宋_GB2312" w:eastAsia="仿宋_GB2312" w:cs="仿宋_GB2312"/>
                <w:b/>
                <w:sz w:val="22"/>
                <w:szCs w:val="21"/>
              </w:rPr>
            </w:pPr>
            <w:r>
              <w:rPr>
                <w:rFonts w:hint="eastAsia" w:ascii="仿宋_GB2312" w:hAnsi="仿宋_GB2312" w:eastAsia="仿宋_GB2312" w:cs="仿宋_GB2312"/>
                <w:sz w:val="22"/>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82" w:type="dxa"/>
            <w:noWrap w:val="0"/>
            <w:vAlign w:val="center"/>
          </w:tcPr>
          <w:p>
            <w:pPr>
              <w:widowControl/>
              <w:numPr>
                <w:ilvl w:val="0"/>
                <w:numId w:val="1"/>
              </w:numPr>
              <w:ind w:left="630" w:leftChars="0" w:hanging="420" w:firstLineChars="0"/>
              <w:jc w:val="center"/>
              <w:textAlignment w:val="bottom"/>
              <w:rPr>
                <w:rFonts w:hint="eastAsia" w:ascii="仿宋_GB2312" w:hAnsi="仿宋_GB2312" w:eastAsia="仿宋_GB2312" w:cs="仿宋_GB2312"/>
                <w:b/>
                <w:sz w:val="22"/>
                <w:szCs w:val="21"/>
                <w:lang w:val="en-US" w:eastAsia="zh-CN"/>
              </w:rPr>
            </w:pPr>
          </w:p>
        </w:tc>
        <w:tc>
          <w:tcPr>
            <w:tcW w:w="1356" w:type="dxa"/>
            <w:noWrap w:val="0"/>
            <w:vAlign w:val="center"/>
          </w:tcPr>
          <w:p>
            <w:pPr>
              <w:jc w:val="center"/>
              <w:rPr>
                <w:rFonts w:hint="eastAsia" w:ascii="仿宋_GB2312" w:hAnsi="仿宋_GB2312" w:eastAsia="仿宋_GB2312" w:cs="仿宋_GB2312"/>
                <w:b/>
                <w:sz w:val="22"/>
                <w:szCs w:val="21"/>
              </w:rPr>
            </w:pPr>
            <w:r>
              <w:rPr>
                <w:rFonts w:hint="eastAsia" w:ascii="仿宋_GB2312" w:hAnsi="仿宋_GB2312" w:eastAsia="仿宋_GB2312" w:cs="仿宋_GB2312"/>
                <w:color w:val="000000"/>
                <w:sz w:val="22"/>
                <w:szCs w:val="21"/>
                <w:lang w:val="en-US" w:eastAsia="zh-CN" w:bidi="ar"/>
              </w:rPr>
              <w:t>车用汽油</w:t>
            </w:r>
          </w:p>
        </w:tc>
        <w:tc>
          <w:tcPr>
            <w:tcW w:w="6900" w:type="dxa"/>
            <w:noWrap w:val="0"/>
            <w:vAlign w:val="center"/>
          </w:tcPr>
          <w:p>
            <w:pPr>
              <w:widowControl/>
              <w:ind w:right="880" w:rightChars="0"/>
              <w:jc w:val="center"/>
              <w:textAlignment w:val="bottom"/>
              <w:rPr>
                <w:rFonts w:hint="eastAsia" w:ascii="仿宋_GB2312" w:hAnsi="仿宋_GB2312" w:eastAsia="仿宋_GB2312" w:cs="仿宋_GB2312"/>
                <w:b/>
                <w:sz w:val="22"/>
                <w:szCs w:val="21"/>
              </w:rPr>
            </w:pPr>
            <w:r>
              <w:rPr>
                <w:rFonts w:hint="eastAsia" w:ascii="仿宋_GB2312" w:hAnsi="仿宋_GB2312" w:eastAsia="仿宋_GB2312" w:cs="仿宋_GB2312"/>
                <w:color w:val="000000"/>
                <w:sz w:val="22"/>
                <w:szCs w:val="21"/>
                <w:lang w:val="en-US" w:eastAsia="zh-CN" w:bidi="ar"/>
              </w:rPr>
              <w:t>山阴县圆梦加油站</w:t>
            </w:r>
          </w:p>
        </w:tc>
        <w:tc>
          <w:tcPr>
            <w:tcW w:w="1252" w:type="dxa"/>
            <w:noWrap w:val="0"/>
            <w:vAlign w:val="center"/>
          </w:tcPr>
          <w:p>
            <w:pPr>
              <w:widowControl/>
              <w:jc w:val="center"/>
              <w:textAlignment w:val="bottom"/>
              <w:rPr>
                <w:rFonts w:hint="eastAsia" w:ascii="仿宋_GB2312" w:hAnsi="仿宋_GB2312" w:eastAsia="仿宋_GB2312" w:cs="仿宋_GB2312"/>
                <w:b/>
                <w:sz w:val="22"/>
                <w:szCs w:val="21"/>
              </w:rPr>
            </w:pPr>
            <w:r>
              <w:rPr>
                <w:rFonts w:hint="eastAsia" w:ascii="仿宋_GB2312" w:hAnsi="仿宋_GB2312" w:eastAsia="仿宋_GB2312" w:cs="仿宋_GB2312"/>
                <w:sz w:val="22"/>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82" w:type="dxa"/>
            <w:noWrap w:val="0"/>
            <w:vAlign w:val="center"/>
          </w:tcPr>
          <w:p>
            <w:pPr>
              <w:widowControl/>
              <w:numPr>
                <w:ilvl w:val="0"/>
                <w:numId w:val="1"/>
              </w:numPr>
              <w:ind w:left="630" w:leftChars="0" w:hanging="420" w:firstLineChars="0"/>
              <w:jc w:val="center"/>
              <w:textAlignment w:val="bottom"/>
              <w:rPr>
                <w:rFonts w:hint="eastAsia" w:ascii="仿宋_GB2312" w:hAnsi="仿宋_GB2312" w:eastAsia="仿宋_GB2312" w:cs="仿宋_GB2312"/>
                <w:b/>
                <w:sz w:val="22"/>
                <w:szCs w:val="21"/>
                <w:lang w:val="en-US" w:eastAsia="zh-CN"/>
              </w:rPr>
            </w:pPr>
          </w:p>
        </w:tc>
        <w:tc>
          <w:tcPr>
            <w:tcW w:w="1356" w:type="dxa"/>
            <w:noWrap w:val="0"/>
            <w:vAlign w:val="center"/>
          </w:tcPr>
          <w:p>
            <w:pPr>
              <w:jc w:val="center"/>
              <w:rPr>
                <w:rFonts w:hint="eastAsia" w:ascii="仿宋_GB2312" w:hAnsi="仿宋_GB2312" w:eastAsia="仿宋_GB2312" w:cs="仿宋_GB2312"/>
                <w:b/>
                <w:sz w:val="22"/>
                <w:szCs w:val="21"/>
              </w:rPr>
            </w:pPr>
            <w:r>
              <w:rPr>
                <w:rFonts w:hint="eastAsia" w:ascii="仿宋_GB2312" w:hAnsi="仿宋_GB2312" w:eastAsia="仿宋_GB2312" w:cs="仿宋_GB2312"/>
                <w:color w:val="000000"/>
                <w:sz w:val="22"/>
                <w:szCs w:val="21"/>
                <w:lang w:val="en-US" w:eastAsia="zh-CN" w:bidi="ar"/>
              </w:rPr>
              <w:t>车用汽油</w:t>
            </w:r>
          </w:p>
        </w:tc>
        <w:tc>
          <w:tcPr>
            <w:tcW w:w="6900" w:type="dxa"/>
            <w:noWrap w:val="0"/>
            <w:vAlign w:val="center"/>
          </w:tcPr>
          <w:p>
            <w:pPr>
              <w:widowControl/>
              <w:ind w:right="880" w:rightChars="0"/>
              <w:jc w:val="center"/>
              <w:textAlignment w:val="bottom"/>
              <w:rPr>
                <w:rFonts w:hint="eastAsia" w:ascii="仿宋_GB2312" w:hAnsi="仿宋_GB2312" w:eastAsia="仿宋_GB2312" w:cs="仿宋_GB2312"/>
                <w:b/>
                <w:sz w:val="22"/>
                <w:szCs w:val="21"/>
              </w:rPr>
            </w:pPr>
            <w:r>
              <w:rPr>
                <w:rFonts w:hint="eastAsia" w:ascii="仿宋_GB2312" w:hAnsi="仿宋_GB2312" w:eastAsia="仿宋_GB2312" w:cs="仿宋_GB2312"/>
                <w:color w:val="000000"/>
                <w:sz w:val="22"/>
                <w:szCs w:val="21"/>
                <w:lang w:val="en-US" w:eastAsia="zh-CN" w:bidi="ar"/>
              </w:rPr>
              <w:t>山阴县田芳加油站</w:t>
            </w:r>
          </w:p>
        </w:tc>
        <w:tc>
          <w:tcPr>
            <w:tcW w:w="1252" w:type="dxa"/>
            <w:noWrap w:val="0"/>
            <w:vAlign w:val="center"/>
          </w:tcPr>
          <w:p>
            <w:pPr>
              <w:widowControl/>
              <w:jc w:val="center"/>
              <w:textAlignment w:val="bottom"/>
              <w:rPr>
                <w:rFonts w:hint="eastAsia" w:ascii="仿宋_GB2312" w:hAnsi="仿宋_GB2312" w:eastAsia="仿宋_GB2312" w:cs="仿宋_GB2312"/>
                <w:b/>
                <w:sz w:val="22"/>
                <w:szCs w:val="21"/>
              </w:rPr>
            </w:pPr>
            <w:r>
              <w:rPr>
                <w:rFonts w:hint="eastAsia" w:ascii="仿宋_GB2312" w:hAnsi="仿宋_GB2312" w:eastAsia="仿宋_GB2312" w:cs="仿宋_GB2312"/>
                <w:sz w:val="22"/>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82" w:type="dxa"/>
            <w:noWrap w:val="0"/>
            <w:vAlign w:val="center"/>
          </w:tcPr>
          <w:p>
            <w:pPr>
              <w:widowControl/>
              <w:numPr>
                <w:ilvl w:val="0"/>
                <w:numId w:val="1"/>
              </w:numPr>
              <w:ind w:left="630" w:leftChars="0" w:hanging="420" w:firstLineChars="0"/>
              <w:jc w:val="center"/>
              <w:textAlignment w:val="bottom"/>
              <w:rPr>
                <w:rFonts w:hint="eastAsia" w:ascii="仿宋_GB2312" w:hAnsi="仿宋_GB2312" w:eastAsia="仿宋_GB2312" w:cs="仿宋_GB2312"/>
                <w:b/>
                <w:sz w:val="22"/>
                <w:szCs w:val="21"/>
                <w:lang w:val="en-US" w:eastAsia="zh-CN"/>
              </w:rPr>
            </w:pPr>
          </w:p>
        </w:tc>
        <w:tc>
          <w:tcPr>
            <w:tcW w:w="1356" w:type="dxa"/>
            <w:noWrap w:val="0"/>
            <w:vAlign w:val="center"/>
          </w:tcPr>
          <w:p>
            <w:pPr>
              <w:jc w:val="center"/>
              <w:rPr>
                <w:rFonts w:hint="eastAsia" w:ascii="仿宋_GB2312" w:hAnsi="仿宋_GB2312" w:eastAsia="仿宋_GB2312" w:cs="仿宋_GB2312"/>
                <w:b/>
                <w:sz w:val="22"/>
                <w:szCs w:val="21"/>
              </w:rPr>
            </w:pPr>
            <w:r>
              <w:rPr>
                <w:rFonts w:hint="eastAsia" w:ascii="仿宋_GB2312" w:hAnsi="仿宋_GB2312" w:eastAsia="仿宋_GB2312" w:cs="仿宋_GB2312"/>
                <w:color w:val="000000"/>
                <w:sz w:val="22"/>
                <w:szCs w:val="21"/>
                <w:lang w:val="en-US" w:eastAsia="zh-CN" w:bidi="ar"/>
              </w:rPr>
              <w:t>车用汽油</w:t>
            </w:r>
          </w:p>
        </w:tc>
        <w:tc>
          <w:tcPr>
            <w:tcW w:w="6900" w:type="dxa"/>
            <w:noWrap w:val="0"/>
            <w:vAlign w:val="center"/>
          </w:tcPr>
          <w:p>
            <w:pPr>
              <w:widowControl/>
              <w:ind w:right="880" w:rightChars="0"/>
              <w:jc w:val="center"/>
              <w:textAlignment w:val="bottom"/>
              <w:rPr>
                <w:rFonts w:hint="eastAsia" w:ascii="仿宋_GB2312" w:hAnsi="仿宋_GB2312" w:eastAsia="仿宋_GB2312" w:cs="仿宋_GB2312"/>
                <w:b/>
                <w:sz w:val="22"/>
                <w:szCs w:val="21"/>
              </w:rPr>
            </w:pPr>
            <w:r>
              <w:rPr>
                <w:rFonts w:hint="eastAsia" w:ascii="仿宋_GB2312" w:hAnsi="仿宋_GB2312" w:eastAsia="仿宋_GB2312" w:cs="仿宋_GB2312"/>
                <w:color w:val="000000"/>
                <w:sz w:val="22"/>
                <w:szCs w:val="21"/>
                <w:lang w:val="en-US" w:eastAsia="zh-CN" w:bidi="ar"/>
              </w:rPr>
              <w:t>中国石油天然气股份有限公司山西朔州销售分公司山阴元营高速口加油站</w:t>
            </w:r>
          </w:p>
        </w:tc>
        <w:tc>
          <w:tcPr>
            <w:tcW w:w="1252" w:type="dxa"/>
            <w:noWrap w:val="0"/>
            <w:vAlign w:val="center"/>
          </w:tcPr>
          <w:p>
            <w:pPr>
              <w:widowControl/>
              <w:jc w:val="center"/>
              <w:textAlignment w:val="bottom"/>
              <w:rPr>
                <w:rFonts w:hint="eastAsia" w:ascii="仿宋_GB2312" w:hAnsi="仿宋_GB2312" w:eastAsia="仿宋_GB2312" w:cs="仿宋_GB2312"/>
                <w:b/>
                <w:sz w:val="22"/>
                <w:szCs w:val="21"/>
              </w:rPr>
            </w:pPr>
            <w:r>
              <w:rPr>
                <w:rFonts w:hint="eastAsia" w:ascii="仿宋_GB2312" w:hAnsi="仿宋_GB2312" w:eastAsia="仿宋_GB2312" w:cs="仿宋_GB2312"/>
                <w:sz w:val="22"/>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82" w:type="dxa"/>
            <w:noWrap w:val="0"/>
            <w:vAlign w:val="center"/>
          </w:tcPr>
          <w:p>
            <w:pPr>
              <w:widowControl/>
              <w:numPr>
                <w:ilvl w:val="0"/>
                <w:numId w:val="1"/>
              </w:numPr>
              <w:ind w:left="630" w:leftChars="0" w:hanging="420" w:firstLineChars="0"/>
              <w:jc w:val="center"/>
              <w:textAlignment w:val="bottom"/>
              <w:rPr>
                <w:rFonts w:hint="eastAsia" w:ascii="仿宋_GB2312" w:hAnsi="仿宋_GB2312" w:eastAsia="仿宋_GB2312" w:cs="仿宋_GB2312"/>
                <w:b/>
                <w:sz w:val="22"/>
                <w:szCs w:val="21"/>
                <w:lang w:val="en-US" w:eastAsia="zh-CN"/>
              </w:rPr>
            </w:pPr>
          </w:p>
        </w:tc>
        <w:tc>
          <w:tcPr>
            <w:tcW w:w="1356" w:type="dxa"/>
            <w:noWrap w:val="0"/>
            <w:vAlign w:val="center"/>
          </w:tcPr>
          <w:p>
            <w:pPr>
              <w:jc w:val="center"/>
              <w:rPr>
                <w:rFonts w:hint="eastAsia" w:ascii="仿宋_GB2312" w:hAnsi="仿宋_GB2312" w:eastAsia="仿宋_GB2312" w:cs="仿宋_GB2312"/>
                <w:b/>
                <w:sz w:val="22"/>
                <w:szCs w:val="21"/>
              </w:rPr>
            </w:pPr>
            <w:r>
              <w:rPr>
                <w:rFonts w:hint="eastAsia" w:ascii="仿宋_GB2312" w:hAnsi="仿宋_GB2312" w:eastAsia="仿宋_GB2312" w:cs="仿宋_GB2312"/>
                <w:color w:val="000000"/>
                <w:sz w:val="22"/>
                <w:szCs w:val="21"/>
                <w:lang w:val="en-US" w:eastAsia="zh-CN" w:bidi="ar"/>
              </w:rPr>
              <w:t>车用柴油</w:t>
            </w:r>
          </w:p>
        </w:tc>
        <w:tc>
          <w:tcPr>
            <w:tcW w:w="6900" w:type="dxa"/>
            <w:noWrap w:val="0"/>
            <w:vAlign w:val="center"/>
          </w:tcPr>
          <w:p>
            <w:pPr>
              <w:widowControl/>
              <w:ind w:right="880" w:rightChars="0"/>
              <w:jc w:val="center"/>
              <w:textAlignment w:val="bottom"/>
              <w:rPr>
                <w:rFonts w:hint="eastAsia" w:ascii="仿宋_GB2312" w:hAnsi="仿宋_GB2312" w:eastAsia="仿宋_GB2312" w:cs="仿宋_GB2312"/>
                <w:b/>
                <w:sz w:val="22"/>
                <w:szCs w:val="21"/>
              </w:rPr>
            </w:pPr>
            <w:r>
              <w:rPr>
                <w:rFonts w:hint="eastAsia" w:ascii="仿宋_GB2312" w:hAnsi="仿宋_GB2312" w:eastAsia="仿宋_GB2312" w:cs="仿宋_GB2312"/>
                <w:color w:val="000000"/>
                <w:sz w:val="22"/>
                <w:szCs w:val="21"/>
                <w:lang w:val="en-US" w:eastAsia="zh-CN" w:bidi="ar"/>
              </w:rPr>
              <w:t>中国石油天然气股份有限公司山西朔州销售分公司山阴元营加油站</w:t>
            </w:r>
          </w:p>
        </w:tc>
        <w:tc>
          <w:tcPr>
            <w:tcW w:w="1252" w:type="dxa"/>
            <w:noWrap w:val="0"/>
            <w:vAlign w:val="center"/>
          </w:tcPr>
          <w:p>
            <w:pPr>
              <w:widowControl/>
              <w:jc w:val="center"/>
              <w:textAlignment w:val="bottom"/>
              <w:rPr>
                <w:rFonts w:hint="eastAsia" w:ascii="仿宋_GB2312" w:hAnsi="仿宋_GB2312" w:eastAsia="仿宋_GB2312" w:cs="仿宋_GB2312"/>
                <w:b/>
                <w:sz w:val="22"/>
                <w:szCs w:val="21"/>
              </w:rPr>
            </w:pPr>
            <w:r>
              <w:rPr>
                <w:rFonts w:hint="eastAsia" w:ascii="仿宋_GB2312" w:hAnsi="仿宋_GB2312" w:eastAsia="仿宋_GB2312" w:cs="仿宋_GB2312"/>
                <w:sz w:val="22"/>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82" w:type="dxa"/>
            <w:noWrap w:val="0"/>
            <w:vAlign w:val="center"/>
          </w:tcPr>
          <w:p>
            <w:pPr>
              <w:widowControl/>
              <w:numPr>
                <w:ilvl w:val="0"/>
                <w:numId w:val="1"/>
              </w:numPr>
              <w:ind w:left="630" w:leftChars="0" w:hanging="420" w:firstLineChars="0"/>
              <w:jc w:val="center"/>
              <w:textAlignment w:val="bottom"/>
              <w:rPr>
                <w:rFonts w:hint="eastAsia" w:ascii="仿宋_GB2312" w:hAnsi="仿宋_GB2312" w:eastAsia="仿宋_GB2312" w:cs="仿宋_GB2312"/>
                <w:b/>
                <w:sz w:val="22"/>
                <w:szCs w:val="21"/>
                <w:lang w:val="en-US" w:eastAsia="zh-CN"/>
              </w:rPr>
            </w:pPr>
          </w:p>
        </w:tc>
        <w:tc>
          <w:tcPr>
            <w:tcW w:w="1356" w:type="dxa"/>
            <w:noWrap w:val="0"/>
            <w:vAlign w:val="center"/>
          </w:tcPr>
          <w:p>
            <w:pPr>
              <w:jc w:val="center"/>
              <w:rPr>
                <w:rFonts w:hint="eastAsia" w:ascii="仿宋_GB2312" w:hAnsi="仿宋_GB2312" w:eastAsia="仿宋_GB2312" w:cs="仿宋_GB2312"/>
                <w:b/>
                <w:sz w:val="22"/>
                <w:szCs w:val="21"/>
              </w:rPr>
            </w:pPr>
            <w:r>
              <w:rPr>
                <w:rFonts w:hint="eastAsia" w:ascii="仿宋_GB2312" w:hAnsi="仿宋_GB2312" w:eastAsia="仿宋_GB2312" w:cs="仿宋_GB2312"/>
                <w:color w:val="000000"/>
                <w:sz w:val="22"/>
                <w:szCs w:val="21"/>
                <w:lang w:val="en-US" w:eastAsia="zh-CN" w:bidi="ar"/>
              </w:rPr>
              <w:t>车用柴油</w:t>
            </w:r>
          </w:p>
        </w:tc>
        <w:tc>
          <w:tcPr>
            <w:tcW w:w="6900" w:type="dxa"/>
            <w:noWrap w:val="0"/>
            <w:vAlign w:val="center"/>
          </w:tcPr>
          <w:p>
            <w:pPr>
              <w:widowControl/>
              <w:ind w:right="880" w:rightChars="0"/>
              <w:jc w:val="center"/>
              <w:textAlignment w:val="bottom"/>
              <w:rPr>
                <w:rFonts w:hint="eastAsia" w:ascii="仿宋_GB2312" w:hAnsi="仿宋_GB2312" w:eastAsia="仿宋_GB2312" w:cs="仿宋_GB2312"/>
                <w:b/>
                <w:sz w:val="22"/>
                <w:szCs w:val="21"/>
              </w:rPr>
            </w:pPr>
            <w:r>
              <w:rPr>
                <w:rFonts w:hint="eastAsia" w:ascii="仿宋_GB2312" w:hAnsi="仿宋_GB2312" w:eastAsia="仿宋_GB2312" w:cs="仿宋_GB2312"/>
                <w:color w:val="000000"/>
                <w:sz w:val="22"/>
                <w:szCs w:val="21"/>
                <w:lang w:val="en-US" w:eastAsia="zh-CN" w:bidi="ar"/>
              </w:rPr>
              <w:t>中国石化销售股份有限公司山西朔州山阴罗庄加油站</w:t>
            </w:r>
          </w:p>
        </w:tc>
        <w:tc>
          <w:tcPr>
            <w:tcW w:w="1252" w:type="dxa"/>
            <w:noWrap w:val="0"/>
            <w:vAlign w:val="center"/>
          </w:tcPr>
          <w:p>
            <w:pPr>
              <w:widowControl/>
              <w:jc w:val="center"/>
              <w:textAlignment w:val="bottom"/>
              <w:rPr>
                <w:rFonts w:hint="eastAsia" w:ascii="仿宋_GB2312" w:hAnsi="仿宋_GB2312" w:eastAsia="仿宋_GB2312" w:cs="仿宋_GB2312"/>
                <w:b/>
                <w:sz w:val="22"/>
                <w:szCs w:val="21"/>
              </w:rPr>
            </w:pPr>
            <w:r>
              <w:rPr>
                <w:rFonts w:hint="eastAsia" w:ascii="仿宋_GB2312" w:hAnsi="仿宋_GB2312" w:eastAsia="仿宋_GB2312" w:cs="仿宋_GB2312"/>
                <w:sz w:val="22"/>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82" w:type="dxa"/>
            <w:noWrap w:val="0"/>
            <w:vAlign w:val="center"/>
          </w:tcPr>
          <w:p>
            <w:pPr>
              <w:widowControl/>
              <w:numPr>
                <w:ilvl w:val="0"/>
                <w:numId w:val="1"/>
              </w:numPr>
              <w:ind w:left="630" w:leftChars="0" w:hanging="420" w:firstLineChars="0"/>
              <w:jc w:val="center"/>
              <w:textAlignment w:val="bottom"/>
              <w:rPr>
                <w:rFonts w:hint="eastAsia" w:ascii="仿宋_GB2312" w:hAnsi="仿宋_GB2312" w:eastAsia="仿宋_GB2312" w:cs="仿宋_GB2312"/>
                <w:b/>
                <w:sz w:val="22"/>
                <w:szCs w:val="21"/>
                <w:lang w:val="en-US" w:eastAsia="zh-CN"/>
              </w:rPr>
            </w:pPr>
          </w:p>
        </w:tc>
        <w:tc>
          <w:tcPr>
            <w:tcW w:w="1356" w:type="dxa"/>
            <w:noWrap w:val="0"/>
            <w:vAlign w:val="center"/>
          </w:tcPr>
          <w:p>
            <w:pPr>
              <w:jc w:val="center"/>
              <w:rPr>
                <w:rFonts w:hint="eastAsia" w:ascii="仿宋_GB2312" w:hAnsi="仿宋_GB2312" w:eastAsia="仿宋_GB2312" w:cs="仿宋_GB2312"/>
                <w:b/>
                <w:sz w:val="22"/>
                <w:szCs w:val="21"/>
              </w:rPr>
            </w:pPr>
            <w:r>
              <w:rPr>
                <w:rFonts w:hint="eastAsia" w:ascii="仿宋_GB2312" w:hAnsi="仿宋_GB2312" w:eastAsia="仿宋_GB2312" w:cs="仿宋_GB2312"/>
                <w:color w:val="000000"/>
                <w:sz w:val="22"/>
                <w:szCs w:val="21"/>
                <w:lang w:val="en-US" w:eastAsia="zh-CN" w:bidi="ar"/>
              </w:rPr>
              <w:t>车用柴油</w:t>
            </w:r>
          </w:p>
        </w:tc>
        <w:tc>
          <w:tcPr>
            <w:tcW w:w="6900" w:type="dxa"/>
            <w:noWrap w:val="0"/>
            <w:vAlign w:val="center"/>
          </w:tcPr>
          <w:p>
            <w:pPr>
              <w:widowControl/>
              <w:ind w:right="880" w:rightChars="0"/>
              <w:jc w:val="center"/>
              <w:textAlignment w:val="bottom"/>
              <w:rPr>
                <w:rFonts w:hint="eastAsia" w:ascii="仿宋_GB2312" w:hAnsi="仿宋_GB2312" w:eastAsia="仿宋_GB2312" w:cs="仿宋_GB2312"/>
                <w:b/>
                <w:sz w:val="22"/>
                <w:szCs w:val="21"/>
              </w:rPr>
            </w:pPr>
            <w:r>
              <w:rPr>
                <w:rFonts w:hint="eastAsia" w:ascii="仿宋_GB2312" w:hAnsi="仿宋_GB2312" w:eastAsia="仿宋_GB2312" w:cs="仿宋_GB2312"/>
                <w:color w:val="000000"/>
                <w:sz w:val="22"/>
                <w:szCs w:val="21"/>
                <w:lang w:val="en-US" w:eastAsia="zh-CN" w:bidi="ar"/>
              </w:rPr>
              <w:t>山阴青杨东昇加油站</w:t>
            </w:r>
          </w:p>
        </w:tc>
        <w:tc>
          <w:tcPr>
            <w:tcW w:w="1252" w:type="dxa"/>
            <w:noWrap w:val="0"/>
            <w:vAlign w:val="center"/>
          </w:tcPr>
          <w:p>
            <w:pPr>
              <w:widowControl/>
              <w:jc w:val="center"/>
              <w:textAlignment w:val="bottom"/>
              <w:rPr>
                <w:rFonts w:hint="eastAsia" w:ascii="仿宋_GB2312" w:hAnsi="仿宋_GB2312" w:eastAsia="仿宋_GB2312" w:cs="仿宋_GB2312"/>
                <w:b/>
                <w:sz w:val="22"/>
                <w:szCs w:val="21"/>
              </w:rPr>
            </w:pPr>
            <w:r>
              <w:rPr>
                <w:rFonts w:hint="eastAsia" w:ascii="仿宋_GB2312" w:hAnsi="仿宋_GB2312" w:eastAsia="仿宋_GB2312" w:cs="仿宋_GB2312"/>
                <w:sz w:val="22"/>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82" w:type="dxa"/>
            <w:noWrap w:val="0"/>
            <w:vAlign w:val="center"/>
          </w:tcPr>
          <w:p>
            <w:pPr>
              <w:widowControl/>
              <w:numPr>
                <w:ilvl w:val="0"/>
                <w:numId w:val="1"/>
              </w:numPr>
              <w:ind w:left="630" w:leftChars="0" w:hanging="420" w:firstLineChars="0"/>
              <w:jc w:val="center"/>
              <w:textAlignment w:val="bottom"/>
              <w:rPr>
                <w:rFonts w:hint="eastAsia" w:ascii="仿宋_GB2312" w:hAnsi="仿宋_GB2312" w:eastAsia="仿宋_GB2312" w:cs="仿宋_GB2312"/>
                <w:b/>
                <w:sz w:val="22"/>
                <w:szCs w:val="21"/>
                <w:lang w:val="en-US" w:eastAsia="zh-CN"/>
              </w:rPr>
            </w:pPr>
          </w:p>
        </w:tc>
        <w:tc>
          <w:tcPr>
            <w:tcW w:w="1356" w:type="dxa"/>
            <w:noWrap w:val="0"/>
            <w:vAlign w:val="center"/>
          </w:tcPr>
          <w:p>
            <w:pPr>
              <w:jc w:val="center"/>
              <w:rPr>
                <w:rFonts w:hint="eastAsia" w:ascii="仿宋_GB2312" w:hAnsi="仿宋_GB2312" w:eastAsia="仿宋_GB2312" w:cs="仿宋_GB2312"/>
                <w:b/>
                <w:sz w:val="22"/>
                <w:szCs w:val="21"/>
              </w:rPr>
            </w:pPr>
            <w:r>
              <w:rPr>
                <w:rFonts w:hint="eastAsia" w:ascii="仿宋_GB2312" w:hAnsi="仿宋_GB2312" w:eastAsia="仿宋_GB2312" w:cs="仿宋_GB2312"/>
                <w:color w:val="000000"/>
                <w:sz w:val="22"/>
                <w:szCs w:val="21"/>
                <w:lang w:val="en-US" w:eastAsia="zh-CN" w:bidi="ar"/>
              </w:rPr>
              <w:t>车用汽油</w:t>
            </w:r>
          </w:p>
        </w:tc>
        <w:tc>
          <w:tcPr>
            <w:tcW w:w="6900" w:type="dxa"/>
            <w:noWrap w:val="0"/>
            <w:vAlign w:val="center"/>
          </w:tcPr>
          <w:p>
            <w:pPr>
              <w:widowControl/>
              <w:ind w:right="880" w:rightChars="0"/>
              <w:jc w:val="center"/>
              <w:textAlignment w:val="bottom"/>
              <w:rPr>
                <w:rFonts w:hint="eastAsia" w:ascii="仿宋_GB2312" w:hAnsi="仿宋_GB2312" w:eastAsia="仿宋_GB2312" w:cs="仿宋_GB2312"/>
                <w:b/>
                <w:sz w:val="22"/>
                <w:szCs w:val="21"/>
              </w:rPr>
            </w:pPr>
            <w:r>
              <w:rPr>
                <w:rFonts w:hint="eastAsia" w:ascii="仿宋_GB2312" w:hAnsi="仿宋_GB2312" w:eastAsia="仿宋_GB2312" w:cs="仿宋_GB2312"/>
                <w:color w:val="000000"/>
                <w:sz w:val="22"/>
                <w:szCs w:val="21"/>
                <w:lang w:val="en-US" w:eastAsia="zh-CN" w:bidi="ar"/>
              </w:rPr>
              <w:t>中国石化销售股份有限公司山西朔州山阴同太路加油站</w:t>
            </w:r>
          </w:p>
        </w:tc>
        <w:tc>
          <w:tcPr>
            <w:tcW w:w="1252" w:type="dxa"/>
            <w:noWrap w:val="0"/>
            <w:vAlign w:val="center"/>
          </w:tcPr>
          <w:p>
            <w:pPr>
              <w:widowControl/>
              <w:jc w:val="center"/>
              <w:textAlignment w:val="bottom"/>
              <w:rPr>
                <w:rFonts w:hint="eastAsia" w:ascii="仿宋_GB2312" w:hAnsi="仿宋_GB2312" w:eastAsia="仿宋_GB2312" w:cs="仿宋_GB2312"/>
                <w:b/>
                <w:sz w:val="22"/>
                <w:szCs w:val="21"/>
              </w:rPr>
            </w:pPr>
            <w:r>
              <w:rPr>
                <w:rFonts w:hint="eastAsia" w:ascii="仿宋_GB2312" w:hAnsi="仿宋_GB2312" w:eastAsia="仿宋_GB2312" w:cs="仿宋_GB2312"/>
                <w:sz w:val="22"/>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82" w:type="dxa"/>
            <w:noWrap w:val="0"/>
            <w:vAlign w:val="center"/>
          </w:tcPr>
          <w:p>
            <w:pPr>
              <w:widowControl/>
              <w:numPr>
                <w:ilvl w:val="0"/>
                <w:numId w:val="1"/>
              </w:numPr>
              <w:ind w:left="630" w:leftChars="0" w:hanging="420" w:firstLineChars="0"/>
              <w:jc w:val="center"/>
              <w:textAlignment w:val="bottom"/>
              <w:rPr>
                <w:rFonts w:hint="eastAsia" w:ascii="仿宋_GB2312" w:hAnsi="仿宋_GB2312" w:eastAsia="仿宋_GB2312" w:cs="仿宋_GB2312"/>
                <w:b/>
                <w:sz w:val="22"/>
                <w:szCs w:val="21"/>
                <w:lang w:val="en-US" w:eastAsia="zh-CN"/>
              </w:rPr>
            </w:pPr>
          </w:p>
        </w:tc>
        <w:tc>
          <w:tcPr>
            <w:tcW w:w="1356" w:type="dxa"/>
            <w:noWrap w:val="0"/>
            <w:vAlign w:val="center"/>
          </w:tcPr>
          <w:p>
            <w:pPr>
              <w:jc w:val="center"/>
              <w:rPr>
                <w:rFonts w:hint="eastAsia" w:ascii="仿宋_GB2312" w:hAnsi="仿宋_GB2312" w:eastAsia="仿宋_GB2312" w:cs="仿宋_GB2312"/>
                <w:b/>
                <w:sz w:val="22"/>
                <w:szCs w:val="21"/>
              </w:rPr>
            </w:pPr>
            <w:r>
              <w:rPr>
                <w:rFonts w:hint="eastAsia" w:ascii="仿宋_GB2312" w:hAnsi="仿宋_GB2312" w:eastAsia="仿宋_GB2312" w:cs="仿宋_GB2312"/>
                <w:color w:val="000000"/>
                <w:sz w:val="22"/>
                <w:szCs w:val="21"/>
                <w:lang w:val="en-US" w:eastAsia="zh-CN" w:bidi="ar"/>
              </w:rPr>
              <w:t>车用汽油</w:t>
            </w:r>
          </w:p>
        </w:tc>
        <w:tc>
          <w:tcPr>
            <w:tcW w:w="6900" w:type="dxa"/>
            <w:noWrap w:val="0"/>
            <w:vAlign w:val="center"/>
          </w:tcPr>
          <w:p>
            <w:pPr>
              <w:widowControl/>
              <w:ind w:right="880" w:rightChars="0"/>
              <w:jc w:val="center"/>
              <w:textAlignment w:val="bottom"/>
              <w:rPr>
                <w:rFonts w:hint="eastAsia" w:ascii="仿宋_GB2312" w:hAnsi="仿宋_GB2312" w:eastAsia="仿宋_GB2312" w:cs="仿宋_GB2312"/>
                <w:b/>
                <w:sz w:val="22"/>
                <w:szCs w:val="21"/>
              </w:rPr>
            </w:pPr>
            <w:r>
              <w:rPr>
                <w:rFonts w:hint="eastAsia" w:ascii="仿宋_GB2312" w:hAnsi="仿宋_GB2312" w:eastAsia="仿宋_GB2312" w:cs="仿宋_GB2312"/>
                <w:color w:val="000000"/>
                <w:sz w:val="22"/>
                <w:szCs w:val="21"/>
                <w:lang w:val="en-US" w:eastAsia="zh-CN" w:bidi="ar"/>
              </w:rPr>
              <w:t>中国石化销售股份有限公司山西朔州山阴东加油站</w:t>
            </w:r>
          </w:p>
        </w:tc>
        <w:tc>
          <w:tcPr>
            <w:tcW w:w="1252" w:type="dxa"/>
            <w:noWrap w:val="0"/>
            <w:vAlign w:val="center"/>
          </w:tcPr>
          <w:p>
            <w:pPr>
              <w:widowControl/>
              <w:jc w:val="center"/>
              <w:textAlignment w:val="bottom"/>
              <w:rPr>
                <w:rFonts w:hint="eastAsia" w:ascii="仿宋_GB2312" w:hAnsi="仿宋_GB2312" w:eastAsia="仿宋_GB2312" w:cs="仿宋_GB2312"/>
                <w:b/>
                <w:sz w:val="22"/>
                <w:szCs w:val="21"/>
              </w:rPr>
            </w:pPr>
            <w:r>
              <w:rPr>
                <w:rFonts w:hint="eastAsia" w:ascii="仿宋_GB2312" w:hAnsi="仿宋_GB2312" w:eastAsia="仿宋_GB2312" w:cs="仿宋_GB2312"/>
                <w:sz w:val="22"/>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82" w:type="dxa"/>
            <w:noWrap w:val="0"/>
            <w:vAlign w:val="center"/>
          </w:tcPr>
          <w:p>
            <w:pPr>
              <w:widowControl/>
              <w:numPr>
                <w:ilvl w:val="0"/>
                <w:numId w:val="1"/>
              </w:numPr>
              <w:ind w:left="630" w:leftChars="0" w:hanging="420" w:firstLineChars="0"/>
              <w:jc w:val="center"/>
              <w:textAlignment w:val="bottom"/>
              <w:rPr>
                <w:rFonts w:hint="eastAsia" w:ascii="仿宋_GB2312" w:hAnsi="仿宋_GB2312" w:eastAsia="仿宋_GB2312" w:cs="仿宋_GB2312"/>
                <w:b/>
                <w:sz w:val="22"/>
                <w:szCs w:val="21"/>
                <w:lang w:val="en-US" w:eastAsia="zh-CN"/>
              </w:rPr>
            </w:pPr>
          </w:p>
        </w:tc>
        <w:tc>
          <w:tcPr>
            <w:tcW w:w="1356" w:type="dxa"/>
            <w:noWrap w:val="0"/>
            <w:vAlign w:val="center"/>
          </w:tcPr>
          <w:p>
            <w:pPr>
              <w:jc w:val="center"/>
              <w:rPr>
                <w:rFonts w:hint="eastAsia" w:ascii="仿宋_GB2312" w:hAnsi="仿宋_GB2312" w:eastAsia="仿宋_GB2312" w:cs="仿宋_GB2312"/>
                <w:b/>
                <w:sz w:val="22"/>
                <w:szCs w:val="21"/>
              </w:rPr>
            </w:pPr>
            <w:r>
              <w:rPr>
                <w:rFonts w:hint="eastAsia" w:ascii="仿宋_GB2312" w:hAnsi="仿宋_GB2312" w:eastAsia="仿宋_GB2312" w:cs="仿宋_GB2312"/>
                <w:color w:val="000000"/>
                <w:sz w:val="22"/>
                <w:szCs w:val="21"/>
                <w:lang w:val="en-US" w:eastAsia="zh-CN" w:bidi="ar"/>
              </w:rPr>
              <w:t>车用汽油</w:t>
            </w:r>
          </w:p>
        </w:tc>
        <w:tc>
          <w:tcPr>
            <w:tcW w:w="6900" w:type="dxa"/>
            <w:noWrap w:val="0"/>
            <w:vAlign w:val="center"/>
          </w:tcPr>
          <w:p>
            <w:pPr>
              <w:widowControl/>
              <w:ind w:right="880" w:rightChars="0"/>
              <w:jc w:val="center"/>
              <w:textAlignment w:val="bottom"/>
              <w:rPr>
                <w:rFonts w:hint="eastAsia" w:ascii="仿宋_GB2312" w:hAnsi="仿宋_GB2312" w:eastAsia="仿宋_GB2312" w:cs="仿宋_GB2312"/>
                <w:b/>
                <w:sz w:val="22"/>
                <w:szCs w:val="21"/>
              </w:rPr>
            </w:pPr>
            <w:r>
              <w:rPr>
                <w:rFonts w:hint="eastAsia" w:ascii="仿宋_GB2312" w:hAnsi="仿宋_GB2312" w:eastAsia="仿宋_GB2312" w:cs="仿宋_GB2312"/>
                <w:color w:val="000000"/>
                <w:sz w:val="22"/>
                <w:szCs w:val="21"/>
                <w:lang w:val="en-US" w:eastAsia="zh-CN" w:bidi="ar"/>
              </w:rPr>
              <w:t>中国石化销售股份有限公司山西朔州山阴刘家岭加油站</w:t>
            </w:r>
          </w:p>
        </w:tc>
        <w:tc>
          <w:tcPr>
            <w:tcW w:w="1252" w:type="dxa"/>
            <w:noWrap w:val="0"/>
            <w:vAlign w:val="center"/>
          </w:tcPr>
          <w:p>
            <w:pPr>
              <w:widowControl/>
              <w:jc w:val="center"/>
              <w:textAlignment w:val="bottom"/>
              <w:rPr>
                <w:rFonts w:hint="eastAsia" w:ascii="仿宋_GB2312" w:hAnsi="仿宋_GB2312" w:eastAsia="仿宋_GB2312" w:cs="仿宋_GB2312"/>
                <w:b/>
                <w:sz w:val="22"/>
                <w:szCs w:val="21"/>
              </w:rPr>
            </w:pPr>
            <w:r>
              <w:rPr>
                <w:rFonts w:hint="eastAsia" w:ascii="仿宋_GB2312" w:hAnsi="仿宋_GB2312" w:eastAsia="仿宋_GB2312" w:cs="仿宋_GB2312"/>
                <w:sz w:val="22"/>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82" w:type="dxa"/>
            <w:noWrap w:val="0"/>
            <w:vAlign w:val="center"/>
          </w:tcPr>
          <w:p>
            <w:pPr>
              <w:widowControl/>
              <w:numPr>
                <w:ilvl w:val="0"/>
                <w:numId w:val="1"/>
              </w:numPr>
              <w:ind w:left="630" w:leftChars="0" w:hanging="420" w:firstLineChars="0"/>
              <w:jc w:val="center"/>
              <w:textAlignment w:val="bottom"/>
              <w:rPr>
                <w:rFonts w:hint="eastAsia" w:ascii="仿宋_GB2312" w:hAnsi="仿宋_GB2312" w:eastAsia="仿宋_GB2312" w:cs="仿宋_GB2312"/>
                <w:b/>
                <w:sz w:val="22"/>
                <w:szCs w:val="21"/>
                <w:lang w:val="en-US" w:eastAsia="zh-CN"/>
              </w:rPr>
            </w:pPr>
          </w:p>
        </w:tc>
        <w:tc>
          <w:tcPr>
            <w:tcW w:w="1356" w:type="dxa"/>
            <w:noWrap w:val="0"/>
            <w:vAlign w:val="center"/>
          </w:tcPr>
          <w:p>
            <w:pPr>
              <w:jc w:val="center"/>
              <w:rPr>
                <w:rFonts w:hint="eastAsia" w:ascii="仿宋_GB2312" w:hAnsi="仿宋_GB2312" w:eastAsia="仿宋_GB2312" w:cs="仿宋_GB2312"/>
                <w:b/>
                <w:sz w:val="22"/>
                <w:szCs w:val="21"/>
              </w:rPr>
            </w:pPr>
            <w:r>
              <w:rPr>
                <w:rFonts w:hint="eastAsia" w:ascii="仿宋_GB2312" w:hAnsi="仿宋_GB2312" w:eastAsia="仿宋_GB2312" w:cs="仿宋_GB2312"/>
                <w:color w:val="000000"/>
                <w:sz w:val="22"/>
                <w:szCs w:val="21"/>
                <w:lang w:val="en-US" w:eastAsia="zh-CN" w:bidi="ar"/>
              </w:rPr>
              <w:t>车用汽油</w:t>
            </w:r>
          </w:p>
        </w:tc>
        <w:tc>
          <w:tcPr>
            <w:tcW w:w="6900" w:type="dxa"/>
            <w:noWrap w:val="0"/>
            <w:vAlign w:val="center"/>
          </w:tcPr>
          <w:p>
            <w:pPr>
              <w:widowControl/>
              <w:ind w:right="880" w:rightChars="0"/>
              <w:jc w:val="center"/>
              <w:textAlignment w:val="bottom"/>
              <w:rPr>
                <w:rFonts w:hint="eastAsia" w:ascii="仿宋_GB2312" w:hAnsi="仿宋_GB2312" w:eastAsia="仿宋_GB2312" w:cs="仿宋_GB2312"/>
                <w:b/>
                <w:sz w:val="22"/>
                <w:szCs w:val="21"/>
              </w:rPr>
            </w:pPr>
            <w:r>
              <w:rPr>
                <w:rFonts w:hint="eastAsia" w:ascii="仿宋_GB2312" w:hAnsi="仿宋_GB2312" w:eastAsia="仿宋_GB2312" w:cs="仿宋_GB2312"/>
                <w:color w:val="000000"/>
                <w:sz w:val="22"/>
                <w:szCs w:val="21"/>
                <w:lang w:val="en-US" w:eastAsia="zh-CN" w:bidi="ar"/>
              </w:rPr>
              <w:t>山阴县军民加油站</w:t>
            </w:r>
          </w:p>
        </w:tc>
        <w:tc>
          <w:tcPr>
            <w:tcW w:w="1252" w:type="dxa"/>
            <w:noWrap w:val="0"/>
            <w:vAlign w:val="center"/>
          </w:tcPr>
          <w:p>
            <w:pPr>
              <w:widowControl/>
              <w:jc w:val="center"/>
              <w:textAlignment w:val="bottom"/>
              <w:rPr>
                <w:rFonts w:hint="eastAsia" w:ascii="仿宋_GB2312" w:hAnsi="仿宋_GB2312" w:eastAsia="仿宋_GB2312" w:cs="仿宋_GB2312"/>
                <w:b/>
                <w:sz w:val="22"/>
                <w:szCs w:val="21"/>
              </w:rPr>
            </w:pPr>
            <w:r>
              <w:rPr>
                <w:rFonts w:hint="eastAsia" w:ascii="仿宋_GB2312" w:hAnsi="仿宋_GB2312" w:eastAsia="仿宋_GB2312" w:cs="仿宋_GB2312"/>
                <w:sz w:val="22"/>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82" w:type="dxa"/>
            <w:noWrap w:val="0"/>
            <w:vAlign w:val="center"/>
          </w:tcPr>
          <w:p>
            <w:pPr>
              <w:widowControl/>
              <w:numPr>
                <w:ilvl w:val="0"/>
                <w:numId w:val="1"/>
              </w:numPr>
              <w:ind w:left="630" w:leftChars="0" w:hanging="420" w:firstLineChars="0"/>
              <w:jc w:val="center"/>
              <w:textAlignment w:val="bottom"/>
              <w:rPr>
                <w:rFonts w:hint="eastAsia" w:ascii="仿宋_GB2312" w:hAnsi="仿宋_GB2312" w:eastAsia="仿宋_GB2312" w:cs="仿宋_GB2312"/>
                <w:b/>
                <w:sz w:val="22"/>
                <w:szCs w:val="21"/>
                <w:lang w:val="en-US" w:eastAsia="zh-CN"/>
              </w:rPr>
            </w:pPr>
          </w:p>
        </w:tc>
        <w:tc>
          <w:tcPr>
            <w:tcW w:w="1356" w:type="dxa"/>
            <w:noWrap w:val="0"/>
            <w:vAlign w:val="center"/>
          </w:tcPr>
          <w:p>
            <w:pPr>
              <w:jc w:val="center"/>
              <w:rPr>
                <w:rFonts w:hint="eastAsia" w:ascii="仿宋_GB2312" w:hAnsi="仿宋_GB2312" w:eastAsia="仿宋_GB2312" w:cs="仿宋_GB2312"/>
                <w:b/>
                <w:sz w:val="22"/>
                <w:szCs w:val="21"/>
              </w:rPr>
            </w:pPr>
            <w:r>
              <w:rPr>
                <w:rFonts w:hint="eastAsia" w:ascii="仿宋_GB2312" w:hAnsi="仿宋_GB2312" w:eastAsia="仿宋_GB2312" w:cs="仿宋_GB2312"/>
                <w:color w:val="000000"/>
                <w:sz w:val="22"/>
                <w:szCs w:val="21"/>
                <w:lang w:val="en-US" w:eastAsia="zh-CN" w:bidi="ar"/>
              </w:rPr>
              <w:t>车用汽油</w:t>
            </w:r>
          </w:p>
        </w:tc>
        <w:tc>
          <w:tcPr>
            <w:tcW w:w="6900" w:type="dxa"/>
            <w:noWrap w:val="0"/>
            <w:vAlign w:val="center"/>
          </w:tcPr>
          <w:p>
            <w:pPr>
              <w:widowControl/>
              <w:ind w:right="880" w:rightChars="0"/>
              <w:jc w:val="center"/>
              <w:textAlignment w:val="bottom"/>
              <w:rPr>
                <w:rFonts w:hint="eastAsia" w:ascii="仿宋_GB2312" w:hAnsi="仿宋_GB2312" w:eastAsia="仿宋_GB2312" w:cs="仿宋_GB2312"/>
                <w:b/>
                <w:sz w:val="22"/>
                <w:szCs w:val="21"/>
              </w:rPr>
            </w:pPr>
            <w:r>
              <w:rPr>
                <w:rFonts w:hint="eastAsia" w:ascii="仿宋_GB2312" w:hAnsi="仿宋_GB2312" w:eastAsia="仿宋_GB2312" w:cs="仿宋_GB2312"/>
                <w:color w:val="000000"/>
                <w:sz w:val="22"/>
                <w:szCs w:val="21"/>
                <w:lang w:val="en-US" w:eastAsia="zh-CN" w:bidi="ar"/>
              </w:rPr>
              <w:t>中国石化天然气股份有限公司山西朔州销售分公司山阴东大滩加油站</w:t>
            </w:r>
          </w:p>
        </w:tc>
        <w:tc>
          <w:tcPr>
            <w:tcW w:w="1252" w:type="dxa"/>
            <w:noWrap w:val="0"/>
            <w:vAlign w:val="center"/>
          </w:tcPr>
          <w:p>
            <w:pPr>
              <w:widowControl/>
              <w:jc w:val="center"/>
              <w:textAlignment w:val="bottom"/>
              <w:rPr>
                <w:rFonts w:hint="eastAsia" w:ascii="仿宋_GB2312" w:hAnsi="仿宋_GB2312" w:eastAsia="仿宋_GB2312" w:cs="仿宋_GB2312"/>
                <w:b/>
                <w:sz w:val="22"/>
                <w:szCs w:val="21"/>
              </w:rPr>
            </w:pPr>
            <w:r>
              <w:rPr>
                <w:rFonts w:hint="eastAsia" w:ascii="仿宋_GB2312" w:hAnsi="仿宋_GB2312" w:eastAsia="仿宋_GB2312" w:cs="仿宋_GB2312"/>
                <w:sz w:val="22"/>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82" w:type="dxa"/>
            <w:noWrap w:val="0"/>
            <w:vAlign w:val="center"/>
          </w:tcPr>
          <w:p>
            <w:pPr>
              <w:widowControl/>
              <w:numPr>
                <w:ilvl w:val="0"/>
                <w:numId w:val="1"/>
              </w:numPr>
              <w:ind w:left="630" w:leftChars="0" w:hanging="420" w:firstLineChars="0"/>
              <w:jc w:val="center"/>
              <w:textAlignment w:val="bottom"/>
              <w:rPr>
                <w:rFonts w:hint="eastAsia" w:ascii="仿宋_GB2312" w:hAnsi="仿宋_GB2312" w:eastAsia="仿宋_GB2312" w:cs="仿宋_GB2312"/>
                <w:b/>
                <w:sz w:val="22"/>
                <w:szCs w:val="21"/>
                <w:lang w:val="en-US" w:eastAsia="zh-CN"/>
              </w:rPr>
            </w:pPr>
          </w:p>
        </w:tc>
        <w:tc>
          <w:tcPr>
            <w:tcW w:w="1356" w:type="dxa"/>
            <w:noWrap w:val="0"/>
            <w:vAlign w:val="center"/>
          </w:tcPr>
          <w:p>
            <w:pPr>
              <w:jc w:val="center"/>
              <w:rPr>
                <w:rFonts w:hint="eastAsia" w:ascii="仿宋_GB2312" w:hAnsi="仿宋_GB2312" w:eastAsia="仿宋_GB2312" w:cs="仿宋_GB2312"/>
                <w:b/>
                <w:sz w:val="22"/>
                <w:szCs w:val="21"/>
              </w:rPr>
            </w:pPr>
            <w:r>
              <w:rPr>
                <w:rFonts w:hint="eastAsia" w:ascii="仿宋_GB2312" w:hAnsi="仿宋_GB2312" w:eastAsia="仿宋_GB2312" w:cs="仿宋_GB2312"/>
                <w:color w:val="000000"/>
                <w:sz w:val="22"/>
                <w:szCs w:val="21"/>
                <w:lang w:val="en-US" w:eastAsia="zh-CN" w:bidi="ar"/>
              </w:rPr>
              <w:t>车用汽油</w:t>
            </w:r>
          </w:p>
        </w:tc>
        <w:tc>
          <w:tcPr>
            <w:tcW w:w="6900" w:type="dxa"/>
            <w:noWrap w:val="0"/>
            <w:vAlign w:val="center"/>
          </w:tcPr>
          <w:p>
            <w:pPr>
              <w:widowControl/>
              <w:ind w:right="880" w:rightChars="0"/>
              <w:jc w:val="center"/>
              <w:textAlignment w:val="bottom"/>
              <w:rPr>
                <w:rFonts w:hint="eastAsia" w:ascii="仿宋_GB2312" w:hAnsi="仿宋_GB2312" w:eastAsia="仿宋_GB2312" w:cs="仿宋_GB2312"/>
                <w:b/>
                <w:sz w:val="22"/>
                <w:szCs w:val="21"/>
              </w:rPr>
            </w:pPr>
            <w:r>
              <w:rPr>
                <w:rFonts w:hint="eastAsia" w:ascii="仿宋_GB2312" w:hAnsi="仿宋_GB2312" w:eastAsia="仿宋_GB2312" w:cs="仿宋_GB2312"/>
                <w:color w:val="000000"/>
                <w:sz w:val="22"/>
                <w:szCs w:val="21"/>
                <w:lang w:val="en-US" w:eastAsia="zh-CN" w:bidi="ar"/>
              </w:rPr>
              <w:t>山西高速石化有限责任公司山阴停车区北区加油站</w:t>
            </w:r>
          </w:p>
        </w:tc>
        <w:tc>
          <w:tcPr>
            <w:tcW w:w="1252" w:type="dxa"/>
            <w:noWrap w:val="0"/>
            <w:vAlign w:val="center"/>
          </w:tcPr>
          <w:p>
            <w:pPr>
              <w:widowControl/>
              <w:jc w:val="center"/>
              <w:textAlignment w:val="bottom"/>
              <w:rPr>
                <w:rFonts w:hint="eastAsia" w:ascii="仿宋_GB2312" w:hAnsi="仿宋_GB2312" w:eastAsia="仿宋_GB2312" w:cs="仿宋_GB2312"/>
                <w:b/>
                <w:sz w:val="22"/>
                <w:szCs w:val="21"/>
              </w:rPr>
            </w:pPr>
            <w:r>
              <w:rPr>
                <w:rFonts w:hint="eastAsia" w:ascii="仿宋_GB2312" w:hAnsi="仿宋_GB2312" w:eastAsia="仿宋_GB2312" w:cs="仿宋_GB2312"/>
                <w:sz w:val="22"/>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82" w:type="dxa"/>
            <w:noWrap w:val="0"/>
            <w:vAlign w:val="center"/>
          </w:tcPr>
          <w:p>
            <w:pPr>
              <w:widowControl/>
              <w:numPr>
                <w:ilvl w:val="0"/>
                <w:numId w:val="1"/>
              </w:numPr>
              <w:ind w:left="630" w:leftChars="0" w:hanging="420" w:firstLineChars="0"/>
              <w:jc w:val="center"/>
              <w:textAlignment w:val="bottom"/>
              <w:rPr>
                <w:rFonts w:hint="eastAsia" w:ascii="仿宋_GB2312" w:hAnsi="仿宋_GB2312" w:eastAsia="仿宋_GB2312" w:cs="仿宋_GB2312"/>
                <w:b/>
                <w:sz w:val="22"/>
                <w:szCs w:val="21"/>
                <w:lang w:val="en-US" w:eastAsia="zh-CN"/>
              </w:rPr>
            </w:pPr>
          </w:p>
        </w:tc>
        <w:tc>
          <w:tcPr>
            <w:tcW w:w="1356" w:type="dxa"/>
            <w:noWrap w:val="0"/>
            <w:vAlign w:val="center"/>
          </w:tcPr>
          <w:p>
            <w:pPr>
              <w:jc w:val="center"/>
              <w:rPr>
                <w:rFonts w:hint="eastAsia" w:ascii="仿宋_GB2312" w:hAnsi="仿宋_GB2312" w:eastAsia="仿宋_GB2312" w:cs="仿宋_GB2312"/>
                <w:b/>
                <w:sz w:val="22"/>
                <w:szCs w:val="21"/>
              </w:rPr>
            </w:pPr>
            <w:r>
              <w:rPr>
                <w:rFonts w:hint="eastAsia" w:ascii="仿宋_GB2312" w:hAnsi="仿宋_GB2312" w:eastAsia="仿宋_GB2312" w:cs="仿宋_GB2312"/>
                <w:color w:val="000000"/>
                <w:sz w:val="22"/>
                <w:szCs w:val="21"/>
                <w:lang w:val="en-US" w:eastAsia="zh-CN" w:bidi="ar"/>
              </w:rPr>
              <w:t>车用汽油</w:t>
            </w:r>
          </w:p>
        </w:tc>
        <w:tc>
          <w:tcPr>
            <w:tcW w:w="6900" w:type="dxa"/>
            <w:noWrap w:val="0"/>
            <w:vAlign w:val="center"/>
          </w:tcPr>
          <w:p>
            <w:pPr>
              <w:widowControl/>
              <w:ind w:right="880" w:rightChars="0"/>
              <w:jc w:val="center"/>
              <w:textAlignment w:val="bottom"/>
              <w:rPr>
                <w:rFonts w:hint="eastAsia" w:ascii="仿宋_GB2312" w:hAnsi="仿宋_GB2312" w:eastAsia="仿宋_GB2312" w:cs="仿宋_GB2312"/>
                <w:b/>
                <w:sz w:val="22"/>
                <w:szCs w:val="21"/>
              </w:rPr>
            </w:pPr>
            <w:r>
              <w:rPr>
                <w:rFonts w:hint="eastAsia" w:ascii="仿宋_GB2312" w:hAnsi="仿宋_GB2312" w:eastAsia="仿宋_GB2312" w:cs="仿宋_GB2312"/>
                <w:color w:val="000000"/>
                <w:sz w:val="22"/>
                <w:szCs w:val="21"/>
                <w:lang w:val="en-US" w:eastAsia="zh-CN" w:bidi="ar"/>
              </w:rPr>
              <w:t>山西高速石化有限责任公司山阴停车区南区加油站</w:t>
            </w:r>
          </w:p>
        </w:tc>
        <w:tc>
          <w:tcPr>
            <w:tcW w:w="1252" w:type="dxa"/>
            <w:noWrap w:val="0"/>
            <w:vAlign w:val="center"/>
          </w:tcPr>
          <w:p>
            <w:pPr>
              <w:widowControl/>
              <w:jc w:val="center"/>
              <w:textAlignment w:val="bottom"/>
              <w:rPr>
                <w:rFonts w:hint="eastAsia" w:ascii="仿宋_GB2312" w:hAnsi="仿宋_GB2312" w:eastAsia="仿宋_GB2312" w:cs="仿宋_GB2312"/>
                <w:b/>
                <w:sz w:val="22"/>
                <w:szCs w:val="21"/>
              </w:rPr>
            </w:pPr>
            <w:r>
              <w:rPr>
                <w:rFonts w:hint="eastAsia" w:ascii="仿宋_GB2312" w:hAnsi="仿宋_GB2312" w:eastAsia="仿宋_GB2312" w:cs="仿宋_GB2312"/>
                <w:sz w:val="22"/>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82" w:type="dxa"/>
            <w:noWrap w:val="0"/>
            <w:vAlign w:val="center"/>
          </w:tcPr>
          <w:p>
            <w:pPr>
              <w:widowControl/>
              <w:numPr>
                <w:ilvl w:val="0"/>
                <w:numId w:val="1"/>
              </w:numPr>
              <w:ind w:left="630" w:leftChars="0" w:hanging="420" w:firstLineChars="0"/>
              <w:jc w:val="center"/>
              <w:textAlignment w:val="bottom"/>
              <w:rPr>
                <w:rFonts w:hint="eastAsia" w:ascii="仿宋_GB2312" w:hAnsi="仿宋_GB2312" w:eastAsia="仿宋_GB2312" w:cs="仿宋_GB2312"/>
                <w:b/>
                <w:sz w:val="22"/>
                <w:szCs w:val="21"/>
                <w:lang w:val="en-US" w:eastAsia="zh-CN"/>
              </w:rPr>
            </w:pPr>
          </w:p>
        </w:tc>
        <w:tc>
          <w:tcPr>
            <w:tcW w:w="1356" w:type="dxa"/>
            <w:noWrap w:val="0"/>
            <w:vAlign w:val="center"/>
          </w:tcPr>
          <w:p>
            <w:pPr>
              <w:jc w:val="center"/>
              <w:rPr>
                <w:rFonts w:hint="eastAsia" w:ascii="仿宋_GB2312" w:hAnsi="仿宋_GB2312" w:eastAsia="仿宋_GB2312" w:cs="仿宋_GB2312"/>
                <w:b/>
                <w:sz w:val="22"/>
                <w:szCs w:val="21"/>
              </w:rPr>
            </w:pPr>
            <w:r>
              <w:rPr>
                <w:rFonts w:hint="eastAsia" w:ascii="仿宋_GB2312" w:hAnsi="仿宋_GB2312" w:eastAsia="仿宋_GB2312" w:cs="仿宋_GB2312"/>
                <w:color w:val="000000"/>
                <w:sz w:val="22"/>
                <w:szCs w:val="21"/>
                <w:lang w:val="en-US" w:eastAsia="zh-CN" w:bidi="ar"/>
              </w:rPr>
              <w:t>车用汽油</w:t>
            </w:r>
          </w:p>
        </w:tc>
        <w:tc>
          <w:tcPr>
            <w:tcW w:w="6900" w:type="dxa"/>
            <w:noWrap w:val="0"/>
            <w:vAlign w:val="center"/>
          </w:tcPr>
          <w:p>
            <w:pPr>
              <w:widowControl/>
              <w:ind w:right="880" w:rightChars="0"/>
              <w:jc w:val="center"/>
              <w:textAlignment w:val="bottom"/>
              <w:rPr>
                <w:rFonts w:hint="eastAsia" w:ascii="仿宋_GB2312" w:hAnsi="仿宋_GB2312" w:eastAsia="仿宋_GB2312" w:cs="仿宋_GB2312"/>
                <w:b/>
                <w:sz w:val="22"/>
                <w:szCs w:val="21"/>
              </w:rPr>
            </w:pPr>
            <w:r>
              <w:rPr>
                <w:rFonts w:hint="eastAsia" w:ascii="仿宋_GB2312" w:hAnsi="仿宋_GB2312" w:eastAsia="仿宋_GB2312" w:cs="仿宋_GB2312"/>
                <w:color w:val="000000"/>
                <w:sz w:val="22"/>
                <w:szCs w:val="21"/>
                <w:lang w:val="en-US" w:eastAsia="zh-CN" w:bidi="ar"/>
              </w:rPr>
              <w:t>山西交通实业发展集团有限公司康庄服务区西区加油站</w:t>
            </w:r>
          </w:p>
        </w:tc>
        <w:tc>
          <w:tcPr>
            <w:tcW w:w="1252" w:type="dxa"/>
            <w:noWrap w:val="0"/>
            <w:vAlign w:val="center"/>
          </w:tcPr>
          <w:p>
            <w:pPr>
              <w:widowControl/>
              <w:jc w:val="center"/>
              <w:textAlignment w:val="bottom"/>
              <w:rPr>
                <w:rFonts w:hint="eastAsia" w:ascii="仿宋_GB2312" w:hAnsi="仿宋_GB2312" w:eastAsia="仿宋_GB2312" w:cs="仿宋_GB2312"/>
                <w:b/>
                <w:sz w:val="22"/>
                <w:szCs w:val="21"/>
              </w:rPr>
            </w:pPr>
            <w:r>
              <w:rPr>
                <w:rFonts w:hint="eastAsia" w:ascii="仿宋_GB2312" w:hAnsi="仿宋_GB2312" w:eastAsia="仿宋_GB2312" w:cs="仿宋_GB2312"/>
                <w:sz w:val="22"/>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82" w:type="dxa"/>
            <w:noWrap w:val="0"/>
            <w:vAlign w:val="center"/>
          </w:tcPr>
          <w:p>
            <w:pPr>
              <w:widowControl/>
              <w:numPr>
                <w:ilvl w:val="0"/>
                <w:numId w:val="1"/>
              </w:numPr>
              <w:ind w:left="630" w:leftChars="0" w:hanging="420" w:firstLineChars="0"/>
              <w:jc w:val="center"/>
              <w:textAlignment w:val="bottom"/>
              <w:rPr>
                <w:rFonts w:hint="eastAsia" w:ascii="仿宋_GB2312" w:hAnsi="仿宋_GB2312" w:eastAsia="仿宋_GB2312" w:cs="仿宋_GB2312"/>
                <w:b/>
                <w:sz w:val="22"/>
                <w:szCs w:val="21"/>
                <w:lang w:val="en-US" w:eastAsia="zh-CN"/>
              </w:rPr>
            </w:pPr>
          </w:p>
        </w:tc>
        <w:tc>
          <w:tcPr>
            <w:tcW w:w="1356" w:type="dxa"/>
            <w:noWrap w:val="0"/>
            <w:vAlign w:val="center"/>
          </w:tcPr>
          <w:p>
            <w:pPr>
              <w:jc w:val="center"/>
              <w:rPr>
                <w:rFonts w:hint="eastAsia" w:ascii="仿宋_GB2312" w:hAnsi="仿宋_GB2312" w:eastAsia="仿宋_GB2312" w:cs="仿宋_GB2312"/>
                <w:b/>
                <w:sz w:val="22"/>
                <w:szCs w:val="21"/>
              </w:rPr>
            </w:pPr>
            <w:r>
              <w:rPr>
                <w:rFonts w:hint="eastAsia" w:ascii="仿宋_GB2312" w:hAnsi="仿宋_GB2312" w:eastAsia="仿宋_GB2312" w:cs="仿宋_GB2312"/>
                <w:color w:val="000000"/>
                <w:sz w:val="22"/>
                <w:szCs w:val="21"/>
                <w:lang w:val="en-US" w:eastAsia="zh-CN" w:bidi="ar"/>
              </w:rPr>
              <w:t>车用汽油</w:t>
            </w:r>
          </w:p>
        </w:tc>
        <w:tc>
          <w:tcPr>
            <w:tcW w:w="6900" w:type="dxa"/>
            <w:noWrap w:val="0"/>
            <w:vAlign w:val="center"/>
          </w:tcPr>
          <w:p>
            <w:pPr>
              <w:widowControl/>
              <w:ind w:right="880" w:rightChars="0"/>
              <w:jc w:val="center"/>
              <w:textAlignment w:val="bottom"/>
              <w:rPr>
                <w:rFonts w:hint="eastAsia" w:ascii="仿宋_GB2312" w:hAnsi="仿宋_GB2312" w:eastAsia="仿宋_GB2312" w:cs="仿宋_GB2312"/>
                <w:b/>
                <w:sz w:val="22"/>
                <w:szCs w:val="21"/>
              </w:rPr>
            </w:pPr>
            <w:r>
              <w:rPr>
                <w:rFonts w:hint="eastAsia" w:ascii="仿宋_GB2312" w:hAnsi="仿宋_GB2312" w:eastAsia="仿宋_GB2312" w:cs="仿宋_GB2312"/>
                <w:color w:val="000000"/>
                <w:sz w:val="22"/>
                <w:szCs w:val="21"/>
                <w:lang w:val="en-US" w:eastAsia="zh-CN" w:bidi="ar"/>
              </w:rPr>
              <w:t>山西交通实业发展集团有限公司康庄服务区东区加油站</w:t>
            </w:r>
          </w:p>
        </w:tc>
        <w:tc>
          <w:tcPr>
            <w:tcW w:w="1252" w:type="dxa"/>
            <w:noWrap w:val="0"/>
            <w:vAlign w:val="center"/>
          </w:tcPr>
          <w:p>
            <w:pPr>
              <w:widowControl/>
              <w:jc w:val="center"/>
              <w:textAlignment w:val="bottom"/>
              <w:rPr>
                <w:rFonts w:hint="eastAsia" w:ascii="仿宋_GB2312" w:hAnsi="仿宋_GB2312" w:eastAsia="仿宋_GB2312" w:cs="仿宋_GB2312"/>
                <w:b/>
                <w:sz w:val="22"/>
                <w:szCs w:val="21"/>
              </w:rPr>
            </w:pPr>
            <w:r>
              <w:rPr>
                <w:rFonts w:hint="eastAsia" w:ascii="仿宋_GB2312" w:hAnsi="仿宋_GB2312" w:eastAsia="仿宋_GB2312" w:cs="仿宋_GB2312"/>
                <w:sz w:val="22"/>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82" w:type="dxa"/>
            <w:noWrap w:val="0"/>
            <w:vAlign w:val="center"/>
          </w:tcPr>
          <w:p>
            <w:pPr>
              <w:widowControl/>
              <w:numPr>
                <w:ilvl w:val="0"/>
                <w:numId w:val="1"/>
              </w:numPr>
              <w:ind w:left="630" w:leftChars="0" w:hanging="420" w:firstLineChars="0"/>
              <w:jc w:val="center"/>
              <w:textAlignment w:val="bottom"/>
              <w:rPr>
                <w:rFonts w:hint="eastAsia" w:ascii="仿宋_GB2312" w:hAnsi="仿宋_GB2312" w:eastAsia="仿宋_GB2312" w:cs="仿宋_GB2312"/>
                <w:b/>
                <w:sz w:val="22"/>
                <w:szCs w:val="21"/>
                <w:lang w:val="en-US" w:eastAsia="zh-CN"/>
              </w:rPr>
            </w:pPr>
          </w:p>
        </w:tc>
        <w:tc>
          <w:tcPr>
            <w:tcW w:w="1356" w:type="dxa"/>
            <w:noWrap w:val="0"/>
            <w:vAlign w:val="center"/>
          </w:tcPr>
          <w:p>
            <w:pPr>
              <w:jc w:val="center"/>
              <w:rPr>
                <w:rFonts w:hint="eastAsia" w:ascii="仿宋_GB2312" w:hAnsi="仿宋_GB2312" w:eastAsia="仿宋_GB2312" w:cs="仿宋_GB2312"/>
                <w:b/>
                <w:sz w:val="22"/>
                <w:szCs w:val="21"/>
              </w:rPr>
            </w:pPr>
            <w:r>
              <w:rPr>
                <w:rFonts w:hint="eastAsia" w:ascii="仿宋_GB2312" w:hAnsi="仿宋_GB2312" w:eastAsia="仿宋_GB2312" w:cs="仿宋_GB2312"/>
                <w:color w:val="000000"/>
                <w:sz w:val="22"/>
                <w:szCs w:val="21"/>
                <w:lang w:val="en-US" w:eastAsia="zh-CN" w:bidi="ar"/>
              </w:rPr>
              <w:t>车用汽油</w:t>
            </w:r>
          </w:p>
        </w:tc>
        <w:tc>
          <w:tcPr>
            <w:tcW w:w="6900" w:type="dxa"/>
            <w:noWrap w:val="0"/>
            <w:vAlign w:val="center"/>
          </w:tcPr>
          <w:p>
            <w:pPr>
              <w:widowControl/>
              <w:ind w:right="880" w:rightChars="0"/>
              <w:jc w:val="center"/>
              <w:textAlignment w:val="bottom"/>
              <w:rPr>
                <w:rFonts w:hint="eastAsia" w:ascii="仿宋_GB2312" w:hAnsi="仿宋_GB2312" w:eastAsia="仿宋_GB2312" w:cs="仿宋_GB2312"/>
                <w:b/>
                <w:sz w:val="22"/>
                <w:szCs w:val="21"/>
              </w:rPr>
            </w:pPr>
            <w:r>
              <w:rPr>
                <w:rFonts w:hint="eastAsia" w:ascii="仿宋_GB2312" w:hAnsi="仿宋_GB2312" w:eastAsia="仿宋_GB2312" w:cs="仿宋_GB2312"/>
                <w:color w:val="000000"/>
                <w:sz w:val="22"/>
                <w:szCs w:val="21"/>
                <w:lang w:val="en-US" w:eastAsia="zh-CN" w:bidi="ar"/>
              </w:rPr>
              <w:t>山阴县张庄乡农付产品购销服务部加油站</w:t>
            </w:r>
          </w:p>
        </w:tc>
        <w:tc>
          <w:tcPr>
            <w:tcW w:w="1252" w:type="dxa"/>
            <w:noWrap w:val="0"/>
            <w:vAlign w:val="center"/>
          </w:tcPr>
          <w:p>
            <w:pPr>
              <w:widowControl/>
              <w:jc w:val="center"/>
              <w:textAlignment w:val="bottom"/>
              <w:rPr>
                <w:rFonts w:hint="eastAsia" w:ascii="仿宋_GB2312" w:hAnsi="仿宋_GB2312" w:eastAsia="仿宋_GB2312" w:cs="仿宋_GB2312"/>
                <w:b/>
                <w:sz w:val="22"/>
                <w:szCs w:val="21"/>
              </w:rPr>
            </w:pPr>
            <w:r>
              <w:rPr>
                <w:rFonts w:hint="eastAsia" w:ascii="仿宋_GB2312" w:hAnsi="仿宋_GB2312" w:eastAsia="仿宋_GB2312" w:cs="仿宋_GB2312"/>
                <w:sz w:val="22"/>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82" w:type="dxa"/>
            <w:noWrap w:val="0"/>
            <w:vAlign w:val="center"/>
          </w:tcPr>
          <w:p>
            <w:pPr>
              <w:widowControl/>
              <w:numPr>
                <w:ilvl w:val="0"/>
                <w:numId w:val="1"/>
              </w:numPr>
              <w:ind w:left="630" w:leftChars="0" w:hanging="420" w:firstLineChars="0"/>
              <w:jc w:val="center"/>
              <w:textAlignment w:val="bottom"/>
              <w:rPr>
                <w:rFonts w:hint="eastAsia" w:ascii="仿宋_GB2312" w:hAnsi="仿宋_GB2312" w:eastAsia="仿宋_GB2312" w:cs="仿宋_GB2312"/>
                <w:b/>
                <w:sz w:val="22"/>
                <w:szCs w:val="21"/>
                <w:lang w:val="en-US" w:eastAsia="zh-CN"/>
              </w:rPr>
            </w:pPr>
          </w:p>
        </w:tc>
        <w:tc>
          <w:tcPr>
            <w:tcW w:w="1356" w:type="dxa"/>
            <w:noWrap w:val="0"/>
            <w:vAlign w:val="center"/>
          </w:tcPr>
          <w:p>
            <w:pPr>
              <w:jc w:val="center"/>
              <w:rPr>
                <w:rFonts w:hint="eastAsia" w:ascii="仿宋_GB2312" w:hAnsi="仿宋_GB2312" w:eastAsia="仿宋_GB2312" w:cs="仿宋_GB2312"/>
                <w:b/>
                <w:sz w:val="22"/>
                <w:szCs w:val="21"/>
              </w:rPr>
            </w:pPr>
            <w:r>
              <w:rPr>
                <w:rFonts w:hint="eastAsia" w:ascii="仿宋_GB2312" w:hAnsi="仿宋_GB2312" w:eastAsia="仿宋_GB2312" w:cs="仿宋_GB2312"/>
                <w:color w:val="000000"/>
                <w:sz w:val="22"/>
                <w:szCs w:val="21"/>
                <w:lang w:val="en-US" w:eastAsia="zh-CN" w:bidi="ar"/>
              </w:rPr>
              <w:t>车用汽油</w:t>
            </w:r>
          </w:p>
        </w:tc>
        <w:tc>
          <w:tcPr>
            <w:tcW w:w="6900" w:type="dxa"/>
            <w:noWrap w:val="0"/>
            <w:vAlign w:val="center"/>
          </w:tcPr>
          <w:p>
            <w:pPr>
              <w:widowControl/>
              <w:ind w:right="880" w:rightChars="0"/>
              <w:jc w:val="center"/>
              <w:textAlignment w:val="bottom"/>
              <w:rPr>
                <w:rFonts w:hint="eastAsia" w:ascii="仿宋_GB2312" w:hAnsi="仿宋_GB2312" w:eastAsia="仿宋_GB2312" w:cs="仿宋_GB2312"/>
                <w:b/>
                <w:sz w:val="22"/>
                <w:szCs w:val="21"/>
              </w:rPr>
            </w:pPr>
            <w:r>
              <w:rPr>
                <w:rFonts w:hint="eastAsia" w:ascii="仿宋_GB2312" w:hAnsi="仿宋_GB2312" w:eastAsia="仿宋_GB2312" w:cs="仿宋_GB2312"/>
                <w:color w:val="000000"/>
                <w:sz w:val="22"/>
                <w:szCs w:val="21"/>
                <w:lang w:val="en-US" w:eastAsia="zh-CN" w:bidi="ar"/>
              </w:rPr>
              <w:t>中国石油天然气股份有限公司山西朔州销售分公司山阴古城西加油站</w:t>
            </w:r>
          </w:p>
        </w:tc>
        <w:tc>
          <w:tcPr>
            <w:tcW w:w="1252" w:type="dxa"/>
            <w:noWrap w:val="0"/>
            <w:vAlign w:val="center"/>
          </w:tcPr>
          <w:p>
            <w:pPr>
              <w:jc w:val="center"/>
              <w:rPr>
                <w:rFonts w:hint="eastAsia" w:ascii="仿宋_GB2312" w:hAnsi="仿宋_GB2312" w:eastAsia="仿宋_GB2312" w:cs="仿宋_GB2312"/>
                <w:b/>
                <w:sz w:val="22"/>
                <w:szCs w:val="21"/>
              </w:rPr>
            </w:pPr>
            <w:r>
              <w:rPr>
                <w:rFonts w:hint="eastAsia" w:ascii="仿宋_GB2312" w:hAnsi="仿宋_GB2312" w:eastAsia="仿宋_GB2312" w:cs="仿宋_GB2312"/>
                <w:sz w:val="22"/>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82" w:type="dxa"/>
            <w:noWrap w:val="0"/>
            <w:vAlign w:val="center"/>
          </w:tcPr>
          <w:p>
            <w:pPr>
              <w:widowControl/>
              <w:numPr>
                <w:ilvl w:val="0"/>
                <w:numId w:val="1"/>
              </w:numPr>
              <w:ind w:left="630" w:leftChars="0" w:hanging="420" w:firstLineChars="0"/>
              <w:jc w:val="center"/>
              <w:textAlignment w:val="bottom"/>
              <w:rPr>
                <w:rFonts w:hint="eastAsia" w:ascii="仿宋_GB2312" w:hAnsi="仿宋_GB2312" w:eastAsia="仿宋_GB2312" w:cs="仿宋_GB2312"/>
                <w:b/>
                <w:sz w:val="22"/>
                <w:szCs w:val="21"/>
                <w:lang w:val="en-US" w:eastAsia="zh-CN"/>
              </w:rPr>
            </w:pPr>
          </w:p>
        </w:tc>
        <w:tc>
          <w:tcPr>
            <w:tcW w:w="1356" w:type="dxa"/>
            <w:noWrap w:val="0"/>
            <w:vAlign w:val="center"/>
          </w:tcPr>
          <w:p>
            <w:pPr>
              <w:jc w:val="center"/>
              <w:rPr>
                <w:rFonts w:hint="eastAsia" w:ascii="仿宋_GB2312" w:hAnsi="仿宋_GB2312" w:eastAsia="仿宋_GB2312" w:cs="仿宋_GB2312"/>
                <w:b/>
                <w:sz w:val="22"/>
                <w:szCs w:val="21"/>
              </w:rPr>
            </w:pPr>
            <w:r>
              <w:rPr>
                <w:rFonts w:hint="eastAsia" w:ascii="仿宋_GB2312" w:hAnsi="仿宋_GB2312" w:eastAsia="仿宋_GB2312" w:cs="仿宋_GB2312"/>
                <w:color w:val="000000"/>
                <w:sz w:val="22"/>
                <w:szCs w:val="21"/>
                <w:lang w:val="en-US" w:eastAsia="zh-CN" w:bidi="ar"/>
              </w:rPr>
              <w:t>车用汽油</w:t>
            </w:r>
          </w:p>
        </w:tc>
        <w:tc>
          <w:tcPr>
            <w:tcW w:w="6900" w:type="dxa"/>
            <w:noWrap w:val="0"/>
            <w:vAlign w:val="center"/>
          </w:tcPr>
          <w:p>
            <w:pPr>
              <w:widowControl/>
              <w:ind w:right="880" w:rightChars="0"/>
              <w:jc w:val="center"/>
              <w:textAlignment w:val="bottom"/>
              <w:rPr>
                <w:rFonts w:hint="eastAsia" w:ascii="仿宋_GB2312" w:hAnsi="仿宋_GB2312" w:eastAsia="仿宋_GB2312" w:cs="仿宋_GB2312"/>
                <w:b/>
                <w:sz w:val="22"/>
                <w:szCs w:val="21"/>
              </w:rPr>
            </w:pPr>
            <w:r>
              <w:rPr>
                <w:rFonts w:hint="eastAsia" w:ascii="仿宋_GB2312" w:hAnsi="仿宋_GB2312" w:eastAsia="仿宋_GB2312" w:cs="仿宋_GB2312"/>
                <w:color w:val="000000"/>
                <w:sz w:val="22"/>
                <w:szCs w:val="21"/>
                <w:lang w:val="en-US" w:eastAsia="zh-CN" w:bidi="ar"/>
              </w:rPr>
              <w:t>中国石化销售股份有限公司山西朔州山阴古城加油站</w:t>
            </w:r>
          </w:p>
        </w:tc>
        <w:tc>
          <w:tcPr>
            <w:tcW w:w="1252" w:type="dxa"/>
            <w:noWrap w:val="0"/>
            <w:vAlign w:val="center"/>
          </w:tcPr>
          <w:p>
            <w:pPr>
              <w:widowControl/>
              <w:jc w:val="center"/>
              <w:textAlignment w:val="bottom"/>
              <w:rPr>
                <w:rFonts w:hint="eastAsia" w:ascii="仿宋_GB2312" w:hAnsi="仿宋_GB2312" w:eastAsia="仿宋_GB2312" w:cs="仿宋_GB2312"/>
                <w:b/>
                <w:sz w:val="22"/>
                <w:szCs w:val="21"/>
              </w:rPr>
            </w:pPr>
            <w:r>
              <w:rPr>
                <w:rFonts w:hint="eastAsia" w:ascii="仿宋_GB2312" w:hAnsi="仿宋_GB2312" w:eastAsia="仿宋_GB2312" w:cs="仿宋_GB2312"/>
                <w:sz w:val="22"/>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82" w:type="dxa"/>
            <w:noWrap w:val="0"/>
            <w:vAlign w:val="center"/>
          </w:tcPr>
          <w:p>
            <w:pPr>
              <w:widowControl/>
              <w:numPr>
                <w:ilvl w:val="0"/>
                <w:numId w:val="1"/>
              </w:numPr>
              <w:ind w:left="630" w:leftChars="0" w:hanging="420" w:firstLineChars="0"/>
              <w:jc w:val="center"/>
              <w:textAlignment w:val="bottom"/>
              <w:rPr>
                <w:rFonts w:hint="eastAsia" w:ascii="仿宋_GB2312" w:hAnsi="仿宋_GB2312" w:eastAsia="仿宋_GB2312" w:cs="仿宋_GB2312"/>
                <w:b/>
                <w:sz w:val="22"/>
                <w:szCs w:val="21"/>
                <w:lang w:val="en-US" w:eastAsia="zh-CN"/>
              </w:rPr>
            </w:pPr>
          </w:p>
        </w:tc>
        <w:tc>
          <w:tcPr>
            <w:tcW w:w="1356" w:type="dxa"/>
            <w:noWrap w:val="0"/>
            <w:vAlign w:val="center"/>
          </w:tcPr>
          <w:p>
            <w:pPr>
              <w:jc w:val="center"/>
              <w:rPr>
                <w:rFonts w:hint="eastAsia" w:ascii="仿宋_GB2312" w:hAnsi="仿宋_GB2312" w:eastAsia="仿宋_GB2312" w:cs="仿宋_GB2312"/>
                <w:b/>
                <w:sz w:val="22"/>
                <w:szCs w:val="21"/>
              </w:rPr>
            </w:pPr>
            <w:r>
              <w:rPr>
                <w:rFonts w:hint="eastAsia" w:ascii="仿宋_GB2312" w:hAnsi="仿宋_GB2312" w:eastAsia="仿宋_GB2312" w:cs="仿宋_GB2312"/>
                <w:color w:val="000000"/>
                <w:sz w:val="22"/>
                <w:szCs w:val="21"/>
                <w:lang w:val="en-US" w:eastAsia="zh-CN" w:bidi="ar"/>
              </w:rPr>
              <w:t>车用柴油</w:t>
            </w:r>
          </w:p>
        </w:tc>
        <w:tc>
          <w:tcPr>
            <w:tcW w:w="6900" w:type="dxa"/>
            <w:noWrap w:val="0"/>
            <w:vAlign w:val="center"/>
          </w:tcPr>
          <w:p>
            <w:pPr>
              <w:widowControl/>
              <w:ind w:right="880" w:rightChars="0"/>
              <w:jc w:val="center"/>
              <w:textAlignment w:val="bottom"/>
              <w:rPr>
                <w:rFonts w:hint="eastAsia" w:ascii="仿宋_GB2312" w:hAnsi="仿宋_GB2312" w:eastAsia="仿宋_GB2312" w:cs="仿宋_GB2312"/>
                <w:b/>
                <w:sz w:val="22"/>
                <w:szCs w:val="21"/>
              </w:rPr>
            </w:pPr>
            <w:r>
              <w:rPr>
                <w:rFonts w:hint="eastAsia" w:ascii="仿宋_GB2312" w:hAnsi="仿宋_GB2312" w:eastAsia="仿宋_GB2312" w:cs="仿宋_GB2312"/>
                <w:color w:val="000000"/>
                <w:sz w:val="22"/>
                <w:szCs w:val="21"/>
                <w:lang w:val="en-US" w:eastAsia="zh-CN" w:bidi="ar"/>
              </w:rPr>
              <w:t>中国石化销售股份有限公司山西朔州山阴城加油站</w:t>
            </w:r>
          </w:p>
        </w:tc>
        <w:tc>
          <w:tcPr>
            <w:tcW w:w="1252" w:type="dxa"/>
            <w:noWrap w:val="0"/>
            <w:vAlign w:val="center"/>
          </w:tcPr>
          <w:p>
            <w:pPr>
              <w:widowControl/>
              <w:jc w:val="center"/>
              <w:textAlignment w:val="bottom"/>
              <w:rPr>
                <w:rFonts w:hint="eastAsia" w:ascii="仿宋_GB2312" w:hAnsi="仿宋_GB2312" w:eastAsia="仿宋_GB2312" w:cs="仿宋_GB2312"/>
                <w:b/>
                <w:sz w:val="22"/>
                <w:szCs w:val="21"/>
              </w:rPr>
            </w:pPr>
            <w:r>
              <w:rPr>
                <w:rFonts w:hint="eastAsia" w:ascii="仿宋_GB2312" w:hAnsi="仿宋_GB2312" w:eastAsia="仿宋_GB2312" w:cs="仿宋_GB2312"/>
                <w:sz w:val="22"/>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82" w:type="dxa"/>
            <w:noWrap w:val="0"/>
            <w:vAlign w:val="center"/>
          </w:tcPr>
          <w:p>
            <w:pPr>
              <w:widowControl/>
              <w:numPr>
                <w:ilvl w:val="0"/>
                <w:numId w:val="1"/>
              </w:numPr>
              <w:ind w:left="630" w:leftChars="0" w:hanging="420" w:firstLineChars="0"/>
              <w:jc w:val="center"/>
              <w:textAlignment w:val="bottom"/>
              <w:rPr>
                <w:rFonts w:hint="eastAsia" w:ascii="仿宋_GB2312" w:hAnsi="仿宋_GB2312" w:eastAsia="仿宋_GB2312" w:cs="仿宋_GB2312"/>
                <w:b/>
                <w:sz w:val="22"/>
                <w:szCs w:val="21"/>
                <w:lang w:val="en-US" w:eastAsia="zh-CN"/>
              </w:rPr>
            </w:pPr>
          </w:p>
        </w:tc>
        <w:tc>
          <w:tcPr>
            <w:tcW w:w="1356" w:type="dxa"/>
            <w:noWrap w:val="0"/>
            <w:vAlign w:val="center"/>
          </w:tcPr>
          <w:p>
            <w:pPr>
              <w:jc w:val="center"/>
              <w:rPr>
                <w:rFonts w:hint="eastAsia" w:ascii="仿宋_GB2312" w:hAnsi="仿宋_GB2312" w:eastAsia="仿宋_GB2312" w:cs="仿宋_GB2312"/>
                <w:b/>
                <w:sz w:val="22"/>
                <w:szCs w:val="21"/>
              </w:rPr>
            </w:pPr>
            <w:r>
              <w:rPr>
                <w:rFonts w:hint="eastAsia" w:ascii="仿宋_GB2312" w:hAnsi="仿宋_GB2312" w:eastAsia="仿宋_GB2312" w:cs="仿宋_GB2312"/>
                <w:color w:val="000000"/>
                <w:sz w:val="22"/>
                <w:szCs w:val="21"/>
                <w:lang w:val="en-US" w:eastAsia="zh-CN" w:bidi="ar"/>
              </w:rPr>
              <w:t>柴油车尾气处理液</w:t>
            </w:r>
          </w:p>
        </w:tc>
        <w:tc>
          <w:tcPr>
            <w:tcW w:w="6900" w:type="dxa"/>
            <w:noWrap w:val="0"/>
            <w:vAlign w:val="center"/>
          </w:tcPr>
          <w:p>
            <w:pPr>
              <w:widowControl/>
              <w:ind w:right="880" w:rightChars="0"/>
              <w:jc w:val="center"/>
              <w:textAlignment w:val="bottom"/>
              <w:rPr>
                <w:rFonts w:hint="eastAsia" w:ascii="仿宋_GB2312" w:hAnsi="仿宋_GB2312" w:eastAsia="仿宋_GB2312" w:cs="仿宋_GB2312"/>
                <w:b/>
                <w:sz w:val="22"/>
                <w:szCs w:val="21"/>
              </w:rPr>
            </w:pPr>
            <w:r>
              <w:rPr>
                <w:rFonts w:hint="eastAsia" w:ascii="仿宋_GB2312" w:hAnsi="仿宋_GB2312" w:eastAsia="仿宋_GB2312" w:cs="仿宋_GB2312"/>
                <w:color w:val="000000"/>
                <w:sz w:val="22"/>
                <w:szCs w:val="21"/>
                <w:lang w:val="en-US" w:eastAsia="zh-CN" w:bidi="ar"/>
              </w:rPr>
              <w:t>中国石化销售股份有限公司山西朔州山阴城加油站</w:t>
            </w:r>
          </w:p>
        </w:tc>
        <w:tc>
          <w:tcPr>
            <w:tcW w:w="1252" w:type="dxa"/>
            <w:noWrap w:val="0"/>
            <w:vAlign w:val="center"/>
          </w:tcPr>
          <w:p>
            <w:pPr>
              <w:widowControl/>
              <w:jc w:val="center"/>
              <w:textAlignment w:val="bottom"/>
              <w:rPr>
                <w:rFonts w:hint="eastAsia" w:ascii="仿宋_GB2312" w:hAnsi="仿宋_GB2312" w:eastAsia="仿宋_GB2312" w:cs="仿宋_GB2312"/>
                <w:b/>
                <w:sz w:val="22"/>
                <w:szCs w:val="21"/>
              </w:rPr>
            </w:pPr>
            <w:r>
              <w:rPr>
                <w:rFonts w:hint="eastAsia" w:ascii="仿宋_GB2312" w:hAnsi="仿宋_GB2312" w:eastAsia="仿宋_GB2312" w:cs="仿宋_GB2312"/>
                <w:sz w:val="22"/>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82" w:type="dxa"/>
            <w:noWrap w:val="0"/>
            <w:vAlign w:val="center"/>
          </w:tcPr>
          <w:p>
            <w:pPr>
              <w:widowControl/>
              <w:numPr>
                <w:ilvl w:val="0"/>
                <w:numId w:val="1"/>
              </w:numPr>
              <w:ind w:left="630" w:leftChars="0" w:hanging="420" w:firstLineChars="0"/>
              <w:jc w:val="center"/>
              <w:textAlignment w:val="bottom"/>
              <w:rPr>
                <w:rFonts w:hint="eastAsia" w:ascii="仿宋_GB2312" w:hAnsi="仿宋_GB2312" w:eastAsia="仿宋_GB2312" w:cs="仿宋_GB2312"/>
                <w:b/>
                <w:sz w:val="22"/>
                <w:szCs w:val="21"/>
                <w:lang w:val="en-US" w:eastAsia="zh-CN"/>
              </w:rPr>
            </w:pPr>
          </w:p>
        </w:tc>
        <w:tc>
          <w:tcPr>
            <w:tcW w:w="1356" w:type="dxa"/>
            <w:noWrap w:val="0"/>
            <w:vAlign w:val="center"/>
          </w:tcPr>
          <w:p>
            <w:pPr>
              <w:widowControl/>
              <w:jc w:val="center"/>
              <w:textAlignment w:val="bottom"/>
              <w:rPr>
                <w:rFonts w:hint="eastAsia" w:ascii="仿宋_GB2312" w:hAnsi="仿宋_GB2312" w:eastAsia="仿宋_GB2312" w:cs="仿宋_GB2312"/>
                <w:b/>
                <w:sz w:val="22"/>
                <w:szCs w:val="21"/>
              </w:rPr>
            </w:pPr>
            <w:r>
              <w:rPr>
                <w:rFonts w:hint="eastAsia" w:ascii="仿宋_GB2312" w:hAnsi="仿宋_GB2312" w:eastAsia="仿宋_GB2312" w:cs="仿宋_GB2312"/>
                <w:sz w:val="22"/>
                <w:lang w:val="en-US" w:eastAsia="zh-CN"/>
              </w:rPr>
              <w:t>车用柴油</w:t>
            </w:r>
          </w:p>
        </w:tc>
        <w:tc>
          <w:tcPr>
            <w:tcW w:w="6900" w:type="dxa"/>
            <w:noWrap w:val="0"/>
            <w:vAlign w:val="center"/>
          </w:tcPr>
          <w:p>
            <w:pPr>
              <w:widowControl/>
              <w:jc w:val="center"/>
              <w:textAlignment w:val="bottom"/>
              <w:rPr>
                <w:rFonts w:hint="eastAsia" w:ascii="仿宋_GB2312" w:hAnsi="仿宋_GB2312" w:eastAsia="仿宋_GB2312" w:cs="仿宋_GB2312"/>
                <w:b/>
                <w:sz w:val="22"/>
                <w:szCs w:val="21"/>
              </w:rPr>
            </w:pPr>
            <w:r>
              <w:rPr>
                <w:rFonts w:hint="eastAsia" w:ascii="仿宋_GB2312" w:hAnsi="仿宋_GB2312" w:eastAsia="仿宋_GB2312" w:cs="仿宋_GB2312"/>
                <w:sz w:val="22"/>
                <w:lang w:val="en-US" w:eastAsia="zh-CN"/>
              </w:rPr>
              <w:t>山阴县同运加油站有限公司</w:t>
            </w:r>
          </w:p>
        </w:tc>
        <w:tc>
          <w:tcPr>
            <w:tcW w:w="1252" w:type="dxa"/>
            <w:noWrap w:val="0"/>
            <w:vAlign w:val="center"/>
          </w:tcPr>
          <w:p>
            <w:pPr>
              <w:widowControl/>
              <w:jc w:val="center"/>
              <w:textAlignment w:val="bottom"/>
              <w:rPr>
                <w:rFonts w:hint="eastAsia" w:ascii="仿宋_GB2312" w:hAnsi="仿宋_GB2312" w:eastAsia="仿宋_GB2312" w:cs="仿宋_GB2312"/>
                <w:b/>
                <w:sz w:val="22"/>
                <w:szCs w:val="21"/>
              </w:rPr>
            </w:pPr>
            <w:r>
              <w:rPr>
                <w:rFonts w:hint="eastAsia" w:ascii="仿宋_GB2312" w:hAnsi="仿宋_GB2312" w:eastAsia="仿宋_GB2312" w:cs="仿宋_GB2312"/>
                <w:sz w:val="22"/>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82" w:type="dxa"/>
            <w:noWrap w:val="0"/>
            <w:vAlign w:val="center"/>
          </w:tcPr>
          <w:p>
            <w:pPr>
              <w:widowControl/>
              <w:numPr>
                <w:ilvl w:val="0"/>
                <w:numId w:val="1"/>
              </w:numPr>
              <w:ind w:left="630" w:leftChars="0" w:hanging="420" w:firstLineChars="0"/>
              <w:jc w:val="center"/>
              <w:textAlignment w:val="bottom"/>
              <w:rPr>
                <w:rFonts w:hint="eastAsia" w:ascii="仿宋_GB2312" w:hAnsi="仿宋_GB2312" w:eastAsia="仿宋_GB2312" w:cs="仿宋_GB2312"/>
                <w:b/>
                <w:sz w:val="22"/>
                <w:szCs w:val="21"/>
                <w:lang w:val="en-US" w:eastAsia="zh-CN"/>
              </w:rPr>
            </w:pPr>
          </w:p>
        </w:tc>
        <w:tc>
          <w:tcPr>
            <w:tcW w:w="1356" w:type="dxa"/>
            <w:noWrap w:val="0"/>
            <w:vAlign w:val="center"/>
          </w:tcPr>
          <w:p>
            <w:pPr>
              <w:widowControl/>
              <w:jc w:val="center"/>
              <w:textAlignment w:val="bottom"/>
              <w:rPr>
                <w:rFonts w:hint="eastAsia" w:ascii="仿宋_GB2312" w:hAnsi="仿宋_GB2312" w:eastAsia="仿宋_GB2312" w:cs="仿宋_GB2312"/>
                <w:b/>
                <w:sz w:val="22"/>
                <w:szCs w:val="21"/>
              </w:rPr>
            </w:pPr>
            <w:r>
              <w:rPr>
                <w:rFonts w:hint="eastAsia" w:ascii="仿宋_GB2312" w:hAnsi="仿宋_GB2312" w:eastAsia="仿宋_GB2312" w:cs="仿宋_GB2312"/>
                <w:sz w:val="22"/>
                <w:lang w:val="en-US" w:eastAsia="zh-CN"/>
              </w:rPr>
              <w:t>车用汽油</w:t>
            </w:r>
          </w:p>
        </w:tc>
        <w:tc>
          <w:tcPr>
            <w:tcW w:w="6900" w:type="dxa"/>
            <w:noWrap w:val="0"/>
            <w:vAlign w:val="center"/>
          </w:tcPr>
          <w:p>
            <w:pPr>
              <w:widowControl/>
              <w:jc w:val="center"/>
              <w:textAlignment w:val="bottom"/>
              <w:rPr>
                <w:rFonts w:hint="eastAsia" w:ascii="仿宋_GB2312" w:hAnsi="仿宋_GB2312" w:eastAsia="仿宋_GB2312" w:cs="仿宋_GB2312"/>
                <w:b/>
                <w:sz w:val="22"/>
                <w:szCs w:val="21"/>
              </w:rPr>
            </w:pPr>
            <w:r>
              <w:rPr>
                <w:rFonts w:hint="eastAsia" w:ascii="仿宋_GB2312" w:hAnsi="仿宋_GB2312" w:eastAsia="仿宋_GB2312" w:cs="仿宋_GB2312"/>
                <w:sz w:val="22"/>
                <w:lang w:val="en-US" w:eastAsia="zh-CN"/>
              </w:rPr>
              <w:t>朔州市</w:t>
            </w:r>
            <w:r>
              <w:rPr>
                <w:rFonts w:hint="eastAsia" w:ascii="仿宋_GB2312" w:hAnsi="仿宋_GB2312" w:eastAsia="仿宋_GB2312" w:cs="仿宋_GB2312"/>
                <w:sz w:val="22"/>
                <w:lang w:val="en-US" w:eastAsia="zh-CN"/>
              </w:rPr>
              <w:t>朔中苗木有限公司山</w:t>
            </w:r>
            <w:r>
              <w:rPr>
                <w:rFonts w:hint="eastAsia" w:ascii="仿宋_GB2312" w:hAnsi="仿宋_GB2312" w:eastAsia="仿宋_GB2312" w:cs="仿宋_GB2312"/>
                <w:sz w:val="22"/>
                <w:lang w:val="en-US" w:eastAsia="zh-CN"/>
              </w:rPr>
              <w:t>阴</w:t>
            </w:r>
            <w:r>
              <w:rPr>
                <w:rFonts w:hint="eastAsia" w:ascii="仿宋_GB2312" w:hAnsi="仿宋_GB2312" w:eastAsia="仿宋_GB2312" w:cs="仿宋_GB2312"/>
                <w:sz w:val="22"/>
                <w:lang w:val="en-US" w:eastAsia="zh-CN"/>
              </w:rPr>
              <w:t>县</w:t>
            </w:r>
            <w:r>
              <w:rPr>
                <w:rFonts w:hint="eastAsia" w:ascii="仿宋_GB2312" w:hAnsi="仿宋_GB2312" w:eastAsia="仿宋_GB2312" w:cs="仿宋_GB2312"/>
                <w:sz w:val="22"/>
                <w:lang w:val="en-US" w:eastAsia="zh-CN"/>
              </w:rPr>
              <w:t>同太路</w:t>
            </w:r>
            <w:r>
              <w:rPr>
                <w:rFonts w:hint="eastAsia" w:ascii="仿宋_GB2312" w:hAnsi="仿宋_GB2312" w:eastAsia="仿宋_GB2312" w:cs="仿宋_GB2312"/>
                <w:sz w:val="22"/>
                <w:lang w:val="en-US" w:eastAsia="zh-CN"/>
              </w:rPr>
              <w:t>加油站</w:t>
            </w:r>
          </w:p>
        </w:tc>
        <w:tc>
          <w:tcPr>
            <w:tcW w:w="1252" w:type="dxa"/>
            <w:noWrap w:val="0"/>
            <w:vAlign w:val="center"/>
          </w:tcPr>
          <w:p>
            <w:pPr>
              <w:widowControl/>
              <w:jc w:val="center"/>
              <w:textAlignment w:val="bottom"/>
              <w:rPr>
                <w:rFonts w:hint="eastAsia" w:ascii="仿宋_GB2312" w:hAnsi="仿宋_GB2312" w:eastAsia="仿宋_GB2312" w:cs="仿宋_GB2312"/>
                <w:b/>
                <w:sz w:val="22"/>
                <w:szCs w:val="21"/>
              </w:rPr>
            </w:pPr>
            <w:r>
              <w:rPr>
                <w:rFonts w:hint="eastAsia" w:ascii="仿宋_GB2312" w:hAnsi="仿宋_GB2312" w:eastAsia="仿宋_GB2312" w:cs="仿宋_GB2312"/>
                <w:sz w:val="22"/>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82" w:type="dxa"/>
            <w:noWrap w:val="0"/>
            <w:vAlign w:val="center"/>
          </w:tcPr>
          <w:p>
            <w:pPr>
              <w:widowControl/>
              <w:numPr>
                <w:ilvl w:val="0"/>
                <w:numId w:val="1"/>
              </w:numPr>
              <w:ind w:left="630" w:leftChars="0" w:hanging="420" w:firstLineChars="0"/>
              <w:jc w:val="center"/>
              <w:textAlignment w:val="bottom"/>
              <w:rPr>
                <w:rFonts w:hint="eastAsia" w:ascii="仿宋_GB2312" w:hAnsi="仿宋_GB2312" w:eastAsia="仿宋_GB2312" w:cs="仿宋_GB2312"/>
                <w:b/>
                <w:sz w:val="22"/>
                <w:szCs w:val="21"/>
                <w:lang w:val="en-US" w:eastAsia="zh-CN"/>
              </w:rPr>
            </w:pPr>
          </w:p>
        </w:tc>
        <w:tc>
          <w:tcPr>
            <w:tcW w:w="1356" w:type="dxa"/>
            <w:noWrap w:val="0"/>
            <w:vAlign w:val="center"/>
          </w:tcPr>
          <w:p>
            <w:pPr>
              <w:widowControl/>
              <w:jc w:val="center"/>
              <w:textAlignment w:val="bottom"/>
              <w:rPr>
                <w:rFonts w:hint="eastAsia" w:ascii="仿宋_GB2312" w:hAnsi="仿宋_GB2312" w:eastAsia="仿宋_GB2312" w:cs="仿宋_GB2312"/>
                <w:b/>
                <w:sz w:val="22"/>
                <w:szCs w:val="21"/>
              </w:rPr>
            </w:pPr>
            <w:r>
              <w:rPr>
                <w:rFonts w:hint="eastAsia" w:ascii="仿宋_GB2312" w:hAnsi="仿宋_GB2312" w:eastAsia="仿宋_GB2312" w:cs="仿宋_GB2312"/>
                <w:sz w:val="22"/>
                <w:lang w:val="en-US" w:eastAsia="zh-CN"/>
              </w:rPr>
              <w:t>车用汽油</w:t>
            </w:r>
          </w:p>
        </w:tc>
        <w:tc>
          <w:tcPr>
            <w:tcW w:w="6900" w:type="dxa"/>
            <w:noWrap w:val="0"/>
            <w:vAlign w:val="center"/>
          </w:tcPr>
          <w:p>
            <w:pPr>
              <w:widowControl/>
              <w:jc w:val="center"/>
              <w:textAlignment w:val="bottom"/>
              <w:rPr>
                <w:rFonts w:hint="eastAsia" w:ascii="仿宋_GB2312" w:hAnsi="仿宋_GB2312" w:eastAsia="仿宋_GB2312" w:cs="仿宋_GB2312"/>
                <w:b/>
                <w:sz w:val="22"/>
                <w:szCs w:val="21"/>
              </w:rPr>
            </w:pPr>
            <w:r>
              <w:rPr>
                <w:rFonts w:hint="eastAsia" w:ascii="仿宋_GB2312" w:hAnsi="仿宋_GB2312" w:eastAsia="仿宋_GB2312" w:cs="仿宋_GB2312"/>
                <w:sz w:val="22"/>
                <w:lang w:val="en-US" w:eastAsia="zh-CN"/>
              </w:rPr>
              <w:t>山阴县华驰加油站</w:t>
            </w:r>
          </w:p>
        </w:tc>
        <w:tc>
          <w:tcPr>
            <w:tcW w:w="1252" w:type="dxa"/>
            <w:noWrap w:val="0"/>
            <w:vAlign w:val="center"/>
          </w:tcPr>
          <w:p>
            <w:pPr>
              <w:widowControl/>
              <w:jc w:val="center"/>
              <w:textAlignment w:val="bottom"/>
              <w:rPr>
                <w:rFonts w:hint="eastAsia" w:ascii="仿宋_GB2312" w:hAnsi="仿宋_GB2312" w:eastAsia="仿宋_GB2312" w:cs="仿宋_GB2312"/>
                <w:b/>
                <w:sz w:val="22"/>
                <w:szCs w:val="21"/>
              </w:rPr>
            </w:pPr>
            <w:r>
              <w:rPr>
                <w:rFonts w:hint="eastAsia" w:ascii="仿宋_GB2312" w:hAnsi="仿宋_GB2312" w:eastAsia="仿宋_GB2312" w:cs="仿宋_GB2312"/>
                <w:sz w:val="22"/>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82" w:type="dxa"/>
            <w:noWrap w:val="0"/>
            <w:vAlign w:val="center"/>
          </w:tcPr>
          <w:p>
            <w:pPr>
              <w:widowControl/>
              <w:numPr>
                <w:ilvl w:val="0"/>
                <w:numId w:val="1"/>
              </w:numPr>
              <w:ind w:left="630" w:leftChars="0" w:hanging="420" w:firstLineChars="0"/>
              <w:jc w:val="center"/>
              <w:textAlignment w:val="bottom"/>
              <w:rPr>
                <w:rFonts w:hint="eastAsia" w:ascii="仿宋_GB2312" w:hAnsi="仿宋_GB2312" w:eastAsia="仿宋_GB2312" w:cs="仿宋_GB2312"/>
                <w:b/>
                <w:sz w:val="22"/>
                <w:szCs w:val="21"/>
                <w:lang w:val="en-US" w:eastAsia="zh-CN"/>
              </w:rPr>
            </w:pPr>
          </w:p>
        </w:tc>
        <w:tc>
          <w:tcPr>
            <w:tcW w:w="1356" w:type="dxa"/>
            <w:noWrap w:val="0"/>
            <w:vAlign w:val="center"/>
          </w:tcPr>
          <w:p>
            <w:pPr>
              <w:widowControl/>
              <w:jc w:val="center"/>
              <w:textAlignment w:val="bottom"/>
              <w:rPr>
                <w:rFonts w:hint="eastAsia" w:ascii="仿宋_GB2312" w:hAnsi="仿宋_GB2312" w:eastAsia="仿宋_GB2312" w:cs="仿宋_GB2312"/>
                <w:b/>
                <w:sz w:val="22"/>
                <w:szCs w:val="21"/>
              </w:rPr>
            </w:pPr>
            <w:r>
              <w:rPr>
                <w:rFonts w:hint="eastAsia" w:ascii="仿宋_GB2312" w:hAnsi="仿宋_GB2312" w:eastAsia="仿宋_GB2312" w:cs="仿宋_GB2312"/>
                <w:sz w:val="22"/>
                <w:lang w:val="en-US" w:eastAsia="zh-CN"/>
              </w:rPr>
              <w:t>车用汽油</w:t>
            </w:r>
          </w:p>
        </w:tc>
        <w:tc>
          <w:tcPr>
            <w:tcW w:w="6900" w:type="dxa"/>
            <w:noWrap w:val="0"/>
            <w:vAlign w:val="center"/>
          </w:tcPr>
          <w:p>
            <w:pPr>
              <w:widowControl/>
              <w:jc w:val="center"/>
              <w:textAlignment w:val="bottom"/>
              <w:rPr>
                <w:rFonts w:hint="eastAsia" w:ascii="仿宋_GB2312" w:hAnsi="仿宋_GB2312" w:eastAsia="仿宋_GB2312" w:cs="仿宋_GB2312"/>
                <w:b/>
                <w:sz w:val="22"/>
                <w:szCs w:val="21"/>
              </w:rPr>
            </w:pPr>
            <w:r>
              <w:rPr>
                <w:rFonts w:hint="eastAsia" w:ascii="仿宋_GB2312" w:hAnsi="仿宋_GB2312" w:eastAsia="仿宋_GB2312" w:cs="仿宋_GB2312"/>
                <w:sz w:val="22"/>
                <w:lang w:val="en-US" w:eastAsia="zh-CN"/>
              </w:rPr>
              <w:t>山阴县钰祥加油站</w:t>
            </w:r>
          </w:p>
        </w:tc>
        <w:tc>
          <w:tcPr>
            <w:tcW w:w="1252" w:type="dxa"/>
            <w:noWrap w:val="0"/>
            <w:vAlign w:val="center"/>
          </w:tcPr>
          <w:p>
            <w:pPr>
              <w:widowControl/>
              <w:jc w:val="center"/>
              <w:textAlignment w:val="bottom"/>
              <w:rPr>
                <w:rFonts w:hint="eastAsia" w:ascii="仿宋_GB2312" w:hAnsi="仿宋_GB2312" w:eastAsia="仿宋_GB2312" w:cs="仿宋_GB2312"/>
                <w:b/>
                <w:sz w:val="22"/>
                <w:szCs w:val="21"/>
              </w:rPr>
            </w:pPr>
            <w:r>
              <w:rPr>
                <w:rFonts w:hint="eastAsia" w:ascii="仿宋_GB2312" w:hAnsi="仿宋_GB2312" w:eastAsia="仿宋_GB2312" w:cs="仿宋_GB2312"/>
                <w:sz w:val="22"/>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82" w:type="dxa"/>
            <w:noWrap w:val="0"/>
            <w:vAlign w:val="center"/>
          </w:tcPr>
          <w:p>
            <w:pPr>
              <w:widowControl/>
              <w:numPr>
                <w:ilvl w:val="0"/>
                <w:numId w:val="1"/>
              </w:numPr>
              <w:ind w:left="630" w:leftChars="0" w:hanging="420" w:firstLineChars="0"/>
              <w:jc w:val="center"/>
              <w:textAlignment w:val="bottom"/>
              <w:rPr>
                <w:rFonts w:hint="eastAsia" w:ascii="仿宋_GB2312" w:hAnsi="仿宋_GB2312" w:eastAsia="仿宋_GB2312" w:cs="仿宋_GB2312"/>
                <w:b/>
                <w:sz w:val="22"/>
                <w:szCs w:val="21"/>
                <w:lang w:val="en-US" w:eastAsia="zh-CN"/>
              </w:rPr>
            </w:pPr>
          </w:p>
        </w:tc>
        <w:tc>
          <w:tcPr>
            <w:tcW w:w="1356" w:type="dxa"/>
            <w:noWrap w:val="0"/>
            <w:vAlign w:val="center"/>
          </w:tcPr>
          <w:p>
            <w:pPr>
              <w:widowControl/>
              <w:jc w:val="center"/>
              <w:textAlignment w:val="bottom"/>
              <w:rPr>
                <w:rFonts w:hint="eastAsia" w:ascii="仿宋_GB2312" w:hAnsi="仿宋_GB2312" w:eastAsia="仿宋_GB2312" w:cs="仿宋_GB2312"/>
                <w:b/>
                <w:sz w:val="22"/>
                <w:szCs w:val="21"/>
              </w:rPr>
            </w:pPr>
            <w:r>
              <w:rPr>
                <w:rFonts w:hint="eastAsia" w:ascii="仿宋_GB2312" w:hAnsi="仿宋_GB2312" w:eastAsia="仿宋_GB2312" w:cs="仿宋_GB2312"/>
                <w:sz w:val="22"/>
                <w:lang w:val="en-US" w:eastAsia="zh-CN"/>
              </w:rPr>
              <w:t>车用柴油</w:t>
            </w:r>
          </w:p>
        </w:tc>
        <w:tc>
          <w:tcPr>
            <w:tcW w:w="6900" w:type="dxa"/>
            <w:noWrap w:val="0"/>
            <w:vAlign w:val="center"/>
          </w:tcPr>
          <w:p>
            <w:pPr>
              <w:widowControl/>
              <w:jc w:val="center"/>
              <w:textAlignment w:val="bottom"/>
              <w:rPr>
                <w:rFonts w:hint="eastAsia" w:ascii="仿宋_GB2312" w:hAnsi="仿宋_GB2312" w:eastAsia="仿宋_GB2312" w:cs="仿宋_GB2312"/>
                <w:b/>
                <w:sz w:val="22"/>
                <w:szCs w:val="21"/>
              </w:rPr>
            </w:pPr>
            <w:r>
              <w:rPr>
                <w:rFonts w:hint="eastAsia" w:ascii="仿宋_GB2312" w:hAnsi="仿宋_GB2312" w:eastAsia="仿宋_GB2312" w:cs="仿宋_GB2312"/>
                <w:sz w:val="22"/>
                <w:lang w:val="en-US" w:eastAsia="zh-CN"/>
              </w:rPr>
              <w:t>中国石油天然气股份有限公司山西朔州销售分公司山阴岱马路口加油站</w:t>
            </w:r>
          </w:p>
        </w:tc>
        <w:tc>
          <w:tcPr>
            <w:tcW w:w="1252" w:type="dxa"/>
            <w:noWrap w:val="0"/>
            <w:vAlign w:val="center"/>
          </w:tcPr>
          <w:p>
            <w:pPr>
              <w:widowControl/>
              <w:jc w:val="center"/>
              <w:textAlignment w:val="bottom"/>
              <w:rPr>
                <w:rFonts w:hint="eastAsia" w:ascii="仿宋_GB2312" w:hAnsi="仿宋_GB2312" w:eastAsia="仿宋_GB2312" w:cs="仿宋_GB2312"/>
                <w:b/>
                <w:sz w:val="22"/>
                <w:szCs w:val="21"/>
              </w:rPr>
            </w:pPr>
            <w:r>
              <w:rPr>
                <w:rFonts w:hint="eastAsia" w:ascii="仿宋_GB2312" w:hAnsi="仿宋_GB2312" w:eastAsia="仿宋_GB2312" w:cs="仿宋_GB2312"/>
                <w:sz w:val="22"/>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82" w:type="dxa"/>
            <w:noWrap w:val="0"/>
            <w:vAlign w:val="center"/>
          </w:tcPr>
          <w:p>
            <w:pPr>
              <w:widowControl/>
              <w:numPr>
                <w:ilvl w:val="0"/>
                <w:numId w:val="1"/>
              </w:numPr>
              <w:ind w:left="630" w:leftChars="0" w:hanging="420" w:firstLineChars="0"/>
              <w:jc w:val="center"/>
              <w:textAlignment w:val="bottom"/>
              <w:rPr>
                <w:rFonts w:hint="eastAsia" w:ascii="仿宋_GB2312" w:hAnsi="仿宋_GB2312" w:eastAsia="仿宋_GB2312" w:cs="仿宋_GB2312"/>
                <w:b/>
                <w:sz w:val="22"/>
                <w:szCs w:val="21"/>
                <w:lang w:val="en-US" w:eastAsia="zh-CN"/>
              </w:rPr>
            </w:pPr>
          </w:p>
        </w:tc>
        <w:tc>
          <w:tcPr>
            <w:tcW w:w="1356" w:type="dxa"/>
            <w:noWrap w:val="0"/>
            <w:vAlign w:val="center"/>
          </w:tcPr>
          <w:p>
            <w:pPr>
              <w:widowControl/>
              <w:jc w:val="center"/>
              <w:textAlignment w:val="bottom"/>
              <w:rPr>
                <w:rFonts w:hint="eastAsia" w:ascii="仿宋_GB2312" w:hAnsi="仿宋_GB2312" w:eastAsia="仿宋_GB2312" w:cs="仿宋_GB2312"/>
                <w:b/>
                <w:sz w:val="22"/>
                <w:szCs w:val="21"/>
              </w:rPr>
            </w:pPr>
            <w:r>
              <w:rPr>
                <w:rFonts w:hint="eastAsia" w:ascii="仿宋_GB2312" w:hAnsi="仿宋_GB2312" w:eastAsia="仿宋_GB2312" w:cs="仿宋_GB2312"/>
                <w:sz w:val="22"/>
                <w:lang w:val="en-US" w:eastAsia="zh-CN"/>
              </w:rPr>
              <w:t>柴油车尾气净化液</w:t>
            </w:r>
          </w:p>
        </w:tc>
        <w:tc>
          <w:tcPr>
            <w:tcW w:w="6900" w:type="dxa"/>
            <w:noWrap w:val="0"/>
            <w:vAlign w:val="center"/>
          </w:tcPr>
          <w:p>
            <w:pPr>
              <w:widowControl/>
              <w:jc w:val="center"/>
              <w:textAlignment w:val="bottom"/>
              <w:rPr>
                <w:rFonts w:hint="eastAsia" w:ascii="仿宋_GB2312" w:hAnsi="仿宋_GB2312" w:eastAsia="仿宋_GB2312" w:cs="仿宋_GB2312"/>
                <w:b/>
                <w:sz w:val="22"/>
                <w:szCs w:val="21"/>
              </w:rPr>
            </w:pPr>
            <w:r>
              <w:rPr>
                <w:rFonts w:hint="eastAsia" w:ascii="仿宋_GB2312" w:hAnsi="仿宋_GB2312" w:eastAsia="仿宋_GB2312" w:cs="仿宋_GB2312"/>
                <w:sz w:val="22"/>
                <w:lang w:val="en-US" w:eastAsia="zh-CN"/>
              </w:rPr>
              <w:t>中国石油天然气股份有限公司山西朔州销售分公司山阴岱马路口加油站</w:t>
            </w:r>
          </w:p>
        </w:tc>
        <w:tc>
          <w:tcPr>
            <w:tcW w:w="1252" w:type="dxa"/>
            <w:noWrap w:val="0"/>
            <w:vAlign w:val="center"/>
          </w:tcPr>
          <w:p>
            <w:pPr>
              <w:widowControl/>
              <w:jc w:val="center"/>
              <w:textAlignment w:val="bottom"/>
              <w:rPr>
                <w:rFonts w:hint="eastAsia" w:ascii="仿宋_GB2312" w:hAnsi="仿宋_GB2312" w:eastAsia="仿宋_GB2312" w:cs="仿宋_GB2312"/>
                <w:b/>
                <w:sz w:val="22"/>
                <w:szCs w:val="21"/>
              </w:rPr>
            </w:pPr>
            <w:r>
              <w:rPr>
                <w:rFonts w:hint="eastAsia" w:ascii="仿宋_GB2312" w:hAnsi="仿宋_GB2312" w:eastAsia="仿宋_GB2312" w:cs="仿宋_GB2312"/>
                <w:sz w:val="22"/>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82" w:type="dxa"/>
            <w:noWrap w:val="0"/>
            <w:vAlign w:val="center"/>
          </w:tcPr>
          <w:p>
            <w:pPr>
              <w:widowControl/>
              <w:numPr>
                <w:ilvl w:val="0"/>
                <w:numId w:val="1"/>
              </w:numPr>
              <w:ind w:left="630" w:leftChars="0" w:hanging="420" w:firstLineChars="0"/>
              <w:jc w:val="center"/>
              <w:textAlignment w:val="bottom"/>
              <w:rPr>
                <w:rFonts w:hint="eastAsia" w:ascii="仿宋_GB2312" w:hAnsi="仿宋_GB2312" w:eastAsia="仿宋_GB2312" w:cs="仿宋_GB2312"/>
                <w:b/>
                <w:sz w:val="22"/>
                <w:szCs w:val="21"/>
                <w:lang w:val="en-US" w:eastAsia="zh-CN"/>
              </w:rPr>
            </w:pPr>
          </w:p>
        </w:tc>
        <w:tc>
          <w:tcPr>
            <w:tcW w:w="1356" w:type="dxa"/>
            <w:noWrap w:val="0"/>
            <w:vAlign w:val="center"/>
          </w:tcPr>
          <w:p>
            <w:pPr>
              <w:widowControl/>
              <w:jc w:val="center"/>
              <w:textAlignment w:val="bottom"/>
              <w:rPr>
                <w:rFonts w:hint="eastAsia" w:ascii="仿宋_GB2312" w:hAnsi="仿宋_GB2312" w:eastAsia="仿宋_GB2312" w:cs="仿宋_GB2312"/>
                <w:b/>
                <w:sz w:val="22"/>
                <w:szCs w:val="21"/>
              </w:rPr>
            </w:pPr>
            <w:r>
              <w:rPr>
                <w:rFonts w:hint="eastAsia" w:ascii="仿宋_GB2312" w:hAnsi="仿宋_GB2312" w:eastAsia="仿宋_GB2312" w:cs="仿宋_GB2312"/>
                <w:sz w:val="22"/>
                <w:lang w:val="en-US" w:eastAsia="zh-CN"/>
              </w:rPr>
              <w:t>车用柴油</w:t>
            </w:r>
          </w:p>
        </w:tc>
        <w:tc>
          <w:tcPr>
            <w:tcW w:w="6900" w:type="dxa"/>
            <w:noWrap w:val="0"/>
            <w:vAlign w:val="center"/>
          </w:tcPr>
          <w:p>
            <w:pPr>
              <w:widowControl/>
              <w:jc w:val="center"/>
              <w:textAlignment w:val="bottom"/>
              <w:rPr>
                <w:rFonts w:hint="eastAsia" w:ascii="仿宋_GB2312" w:hAnsi="仿宋_GB2312" w:eastAsia="仿宋_GB2312" w:cs="仿宋_GB2312"/>
                <w:b/>
                <w:sz w:val="22"/>
                <w:szCs w:val="21"/>
              </w:rPr>
            </w:pPr>
            <w:r>
              <w:rPr>
                <w:rFonts w:hint="eastAsia" w:ascii="仿宋_GB2312" w:hAnsi="仿宋_GB2312" w:eastAsia="仿宋_GB2312" w:cs="仿宋_GB2312"/>
                <w:sz w:val="22"/>
                <w:lang w:val="en-US" w:eastAsia="zh-CN"/>
              </w:rPr>
              <w:t>中国石油天然气股份有限公司山西朔州销售分公司</w:t>
            </w:r>
            <w:r>
              <w:rPr>
                <w:rFonts w:hint="eastAsia" w:ascii="仿宋_GB2312" w:hAnsi="仿宋_GB2312" w:eastAsia="仿宋_GB2312" w:cs="仿宋_GB2312"/>
                <w:sz w:val="22"/>
                <w:lang w:val="en-US" w:eastAsia="zh-CN"/>
              </w:rPr>
              <w:t>山阴永静城加油站</w:t>
            </w:r>
          </w:p>
        </w:tc>
        <w:tc>
          <w:tcPr>
            <w:tcW w:w="1252" w:type="dxa"/>
            <w:noWrap w:val="0"/>
            <w:vAlign w:val="center"/>
          </w:tcPr>
          <w:p>
            <w:pPr>
              <w:widowControl/>
              <w:jc w:val="center"/>
              <w:textAlignment w:val="bottom"/>
              <w:rPr>
                <w:rFonts w:hint="eastAsia" w:ascii="仿宋_GB2312" w:hAnsi="仿宋_GB2312" w:eastAsia="仿宋_GB2312" w:cs="仿宋_GB2312"/>
                <w:b/>
                <w:sz w:val="22"/>
                <w:szCs w:val="21"/>
              </w:rPr>
            </w:pPr>
            <w:r>
              <w:rPr>
                <w:rFonts w:hint="eastAsia" w:ascii="仿宋_GB2312" w:hAnsi="仿宋_GB2312" w:eastAsia="仿宋_GB2312" w:cs="仿宋_GB2312"/>
                <w:sz w:val="22"/>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82" w:type="dxa"/>
            <w:noWrap w:val="0"/>
            <w:vAlign w:val="center"/>
          </w:tcPr>
          <w:p>
            <w:pPr>
              <w:widowControl/>
              <w:numPr>
                <w:ilvl w:val="0"/>
                <w:numId w:val="1"/>
              </w:numPr>
              <w:ind w:left="630" w:leftChars="0" w:hanging="420" w:firstLineChars="0"/>
              <w:jc w:val="center"/>
              <w:textAlignment w:val="bottom"/>
              <w:rPr>
                <w:rFonts w:hint="eastAsia" w:ascii="仿宋_GB2312" w:hAnsi="仿宋_GB2312" w:eastAsia="仿宋_GB2312" w:cs="仿宋_GB2312"/>
                <w:b/>
                <w:sz w:val="22"/>
                <w:szCs w:val="21"/>
                <w:lang w:val="en-US" w:eastAsia="zh-CN"/>
              </w:rPr>
            </w:pPr>
          </w:p>
        </w:tc>
        <w:tc>
          <w:tcPr>
            <w:tcW w:w="1356" w:type="dxa"/>
            <w:noWrap w:val="0"/>
            <w:vAlign w:val="center"/>
          </w:tcPr>
          <w:p>
            <w:pPr>
              <w:widowControl/>
              <w:jc w:val="center"/>
              <w:textAlignment w:val="bottom"/>
              <w:rPr>
                <w:rFonts w:hint="eastAsia" w:ascii="仿宋_GB2312" w:hAnsi="仿宋_GB2312" w:eastAsia="仿宋_GB2312" w:cs="仿宋_GB2312"/>
                <w:b/>
                <w:sz w:val="22"/>
                <w:szCs w:val="21"/>
              </w:rPr>
            </w:pPr>
            <w:r>
              <w:rPr>
                <w:rFonts w:hint="eastAsia" w:ascii="仿宋_GB2312" w:hAnsi="仿宋_GB2312" w:eastAsia="仿宋_GB2312" w:cs="仿宋_GB2312"/>
                <w:sz w:val="22"/>
                <w:lang w:val="en-US" w:eastAsia="zh-CN"/>
              </w:rPr>
              <w:t>柴油尾气净化液</w:t>
            </w:r>
          </w:p>
        </w:tc>
        <w:tc>
          <w:tcPr>
            <w:tcW w:w="6900" w:type="dxa"/>
            <w:noWrap w:val="0"/>
            <w:vAlign w:val="center"/>
          </w:tcPr>
          <w:p>
            <w:pPr>
              <w:widowControl/>
              <w:jc w:val="center"/>
              <w:textAlignment w:val="bottom"/>
              <w:rPr>
                <w:rFonts w:hint="eastAsia" w:ascii="仿宋_GB2312" w:hAnsi="仿宋_GB2312" w:eastAsia="仿宋_GB2312" w:cs="仿宋_GB2312"/>
                <w:b/>
                <w:sz w:val="22"/>
                <w:szCs w:val="21"/>
              </w:rPr>
            </w:pPr>
            <w:r>
              <w:rPr>
                <w:rFonts w:hint="eastAsia" w:ascii="仿宋_GB2312" w:hAnsi="仿宋_GB2312" w:eastAsia="仿宋_GB2312" w:cs="仿宋_GB2312"/>
                <w:sz w:val="22"/>
                <w:lang w:val="en-US" w:eastAsia="zh-CN"/>
              </w:rPr>
              <w:t>中国石油天然气股份有限公司山西朔州销售分公司</w:t>
            </w:r>
            <w:r>
              <w:rPr>
                <w:rFonts w:hint="eastAsia" w:ascii="仿宋_GB2312" w:hAnsi="仿宋_GB2312" w:eastAsia="仿宋_GB2312" w:cs="仿宋_GB2312"/>
                <w:sz w:val="22"/>
                <w:lang w:val="en-US" w:eastAsia="zh-CN"/>
              </w:rPr>
              <w:t>山阴永静城加油站</w:t>
            </w:r>
          </w:p>
        </w:tc>
        <w:tc>
          <w:tcPr>
            <w:tcW w:w="1252" w:type="dxa"/>
            <w:noWrap w:val="0"/>
            <w:vAlign w:val="center"/>
          </w:tcPr>
          <w:p>
            <w:pPr>
              <w:widowControl/>
              <w:jc w:val="center"/>
              <w:textAlignment w:val="bottom"/>
              <w:rPr>
                <w:rFonts w:hint="eastAsia" w:ascii="仿宋_GB2312" w:hAnsi="仿宋_GB2312" w:eastAsia="仿宋_GB2312" w:cs="仿宋_GB2312"/>
                <w:b/>
                <w:sz w:val="22"/>
                <w:szCs w:val="21"/>
              </w:rPr>
            </w:pPr>
            <w:r>
              <w:rPr>
                <w:rFonts w:hint="eastAsia" w:ascii="仿宋_GB2312" w:hAnsi="仿宋_GB2312" w:eastAsia="仿宋_GB2312" w:cs="仿宋_GB2312"/>
                <w:sz w:val="22"/>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82" w:type="dxa"/>
            <w:noWrap w:val="0"/>
            <w:vAlign w:val="center"/>
          </w:tcPr>
          <w:p>
            <w:pPr>
              <w:widowControl/>
              <w:numPr>
                <w:ilvl w:val="0"/>
                <w:numId w:val="1"/>
              </w:numPr>
              <w:ind w:left="630" w:leftChars="0" w:hanging="420" w:firstLineChars="0"/>
              <w:jc w:val="center"/>
              <w:textAlignment w:val="bottom"/>
              <w:rPr>
                <w:rFonts w:hint="eastAsia" w:ascii="仿宋_GB2312" w:hAnsi="仿宋_GB2312" w:eastAsia="仿宋_GB2312" w:cs="仿宋_GB2312"/>
                <w:b/>
                <w:sz w:val="22"/>
                <w:szCs w:val="21"/>
                <w:lang w:val="en-US" w:eastAsia="zh-CN"/>
              </w:rPr>
            </w:pPr>
          </w:p>
        </w:tc>
        <w:tc>
          <w:tcPr>
            <w:tcW w:w="1356" w:type="dxa"/>
            <w:noWrap w:val="0"/>
            <w:vAlign w:val="center"/>
          </w:tcPr>
          <w:p>
            <w:pPr>
              <w:widowControl/>
              <w:jc w:val="center"/>
              <w:textAlignment w:val="bottom"/>
              <w:rPr>
                <w:rFonts w:hint="eastAsia" w:ascii="仿宋_GB2312" w:hAnsi="仿宋_GB2312" w:eastAsia="仿宋_GB2312" w:cs="仿宋_GB2312"/>
                <w:b/>
                <w:sz w:val="22"/>
                <w:szCs w:val="21"/>
              </w:rPr>
            </w:pPr>
            <w:r>
              <w:rPr>
                <w:rFonts w:hint="eastAsia" w:ascii="仿宋_GB2312" w:hAnsi="仿宋_GB2312" w:eastAsia="仿宋_GB2312" w:cs="仿宋_GB2312"/>
                <w:sz w:val="22"/>
                <w:lang w:val="en-US" w:eastAsia="zh-CN"/>
              </w:rPr>
              <w:t>车用汽油</w:t>
            </w:r>
          </w:p>
        </w:tc>
        <w:tc>
          <w:tcPr>
            <w:tcW w:w="6900" w:type="dxa"/>
            <w:noWrap w:val="0"/>
            <w:vAlign w:val="center"/>
          </w:tcPr>
          <w:p>
            <w:pPr>
              <w:widowControl/>
              <w:jc w:val="center"/>
              <w:textAlignment w:val="bottom"/>
              <w:rPr>
                <w:rFonts w:hint="eastAsia" w:ascii="仿宋_GB2312" w:hAnsi="仿宋_GB2312" w:eastAsia="仿宋_GB2312" w:cs="仿宋_GB2312"/>
                <w:b/>
                <w:sz w:val="22"/>
                <w:szCs w:val="21"/>
              </w:rPr>
            </w:pPr>
            <w:r>
              <w:rPr>
                <w:rFonts w:hint="eastAsia" w:ascii="仿宋_GB2312" w:hAnsi="仿宋_GB2312" w:eastAsia="仿宋_GB2312" w:cs="仿宋_GB2312"/>
                <w:sz w:val="22"/>
                <w:lang w:val="en-US" w:eastAsia="zh-CN"/>
              </w:rPr>
              <w:t>山阴县二郎石化有限公司</w:t>
            </w:r>
          </w:p>
        </w:tc>
        <w:tc>
          <w:tcPr>
            <w:tcW w:w="1252" w:type="dxa"/>
            <w:noWrap w:val="0"/>
            <w:vAlign w:val="center"/>
          </w:tcPr>
          <w:p>
            <w:pPr>
              <w:widowControl/>
              <w:jc w:val="center"/>
              <w:textAlignment w:val="bottom"/>
              <w:rPr>
                <w:rFonts w:hint="eastAsia" w:ascii="仿宋_GB2312" w:hAnsi="仿宋_GB2312" w:eastAsia="仿宋_GB2312" w:cs="仿宋_GB2312"/>
                <w:b/>
                <w:sz w:val="22"/>
                <w:szCs w:val="21"/>
              </w:rPr>
            </w:pPr>
            <w:r>
              <w:rPr>
                <w:rFonts w:hint="eastAsia" w:ascii="仿宋_GB2312" w:hAnsi="仿宋_GB2312" w:eastAsia="仿宋_GB2312" w:cs="仿宋_GB2312"/>
                <w:sz w:val="22"/>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82" w:type="dxa"/>
            <w:noWrap w:val="0"/>
            <w:vAlign w:val="center"/>
          </w:tcPr>
          <w:p>
            <w:pPr>
              <w:widowControl/>
              <w:numPr>
                <w:ilvl w:val="0"/>
                <w:numId w:val="1"/>
              </w:numPr>
              <w:ind w:left="630" w:leftChars="0" w:hanging="420" w:firstLineChars="0"/>
              <w:jc w:val="center"/>
              <w:textAlignment w:val="bottom"/>
              <w:rPr>
                <w:rFonts w:hint="eastAsia" w:ascii="仿宋_GB2312" w:hAnsi="仿宋_GB2312" w:eastAsia="仿宋_GB2312" w:cs="仿宋_GB2312"/>
                <w:b/>
                <w:sz w:val="22"/>
                <w:szCs w:val="21"/>
                <w:lang w:val="en-US" w:eastAsia="zh-CN"/>
              </w:rPr>
            </w:pPr>
          </w:p>
        </w:tc>
        <w:tc>
          <w:tcPr>
            <w:tcW w:w="1356" w:type="dxa"/>
            <w:noWrap w:val="0"/>
            <w:vAlign w:val="center"/>
          </w:tcPr>
          <w:p>
            <w:pPr>
              <w:widowControl/>
              <w:jc w:val="center"/>
              <w:textAlignment w:val="bottom"/>
              <w:rPr>
                <w:rFonts w:hint="eastAsia" w:ascii="仿宋_GB2312" w:hAnsi="仿宋_GB2312" w:eastAsia="仿宋_GB2312" w:cs="仿宋_GB2312"/>
                <w:b/>
                <w:sz w:val="22"/>
                <w:szCs w:val="21"/>
              </w:rPr>
            </w:pPr>
            <w:r>
              <w:rPr>
                <w:rFonts w:hint="eastAsia" w:ascii="仿宋_GB2312" w:hAnsi="仿宋_GB2312" w:eastAsia="仿宋_GB2312" w:cs="仿宋_GB2312"/>
                <w:sz w:val="22"/>
                <w:lang w:val="en-US" w:eastAsia="zh-CN"/>
              </w:rPr>
              <w:t>车用汽油</w:t>
            </w:r>
          </w:p>
        </w:tc>
        <w:tc>
          <w:tcPr>
            <w:tcW w:w="6900" w:type="dxa"/>
            <w:noWrap w:val="0"/>
            <w:vAlign w:val="center"/>
          </w:tcPr>
          <w:p>
            <w:pPr>
              <w:widowControl/>
              <w:jc w:val="center"/>
              <w:textAlignment w:val="bottom"/>
              <w:rPr>
                <w:rFonts w:hint="eastAsia" w:ascii="仿宋_GB2312" w:hAnsi="仿宋_GB2312" w:eastAsia="仿宋_GB2312" w:cs="仿宋_GB2312"/>
                <w:b/>
                <w:sz w:val="22"/>
                <w:szCs w:val="21"/>
              </w:rPr>
            </w:pPr>
            <w:r>
              <w:rPr>
                <w:rFonts w:hint="eastAsia" w:ascii="仿宋_GB2312" w:hAnsi="仿宋_GB2312" w:eastAsia="仿宋_GB2312" w:cs="仿宋_GB2312"/>
                <w:sz w:val="22"/>
                <w:lang w:val="en-US" w:eastAsia="zh-CN"/>
              </w:rPr>
              <w:t>中国石化销售股份有限公司</w:t>
            </w:r>
            <w:r>
              <w:rPr>
                <w:rFonts w:hint="eastAsia" w:ascii="仿宋_GB2312" w:hAnsi="仿宋_GB2312" w:eastAsia="仿宋_GB2312" w:cs="仿宋_GB2312"/>
                <w:sz w:val="22"/>
                <w:lang w:val="en-US" w:eastAsia="zh-CN"/>
              </w:rPr>
              <w:t>山西朔州山阴北周庄加油站</w:t>
            </w:r>
          </w:p>
        </w:tc>
        <w:tc>
          <w:tcPr>
            <w:tcW w:w="1252" w:type="dxa"/>
            <w:noWrap w:val="0"/>
            <w:vAlign w:val="center"/>
          </w:tcPr>
          <w:p>
            <w:pPr>
              <w:widowControl/>
              <w:jc w:val="center"/>
              <w:textAlignment w:val="bottom"/>
              <w:rPr>
                <w:rFonts w:hint="eastAsia" w:ascii="仿宋_GB2312" w:hAnsi="仿宋_GB2312" w:eastAsia="仿宋_GB2312" w:cs="仿宋_GB2312"/>
                <w:b/>
                <w:sz w:val="22"/>
                <w:szCs w:val="21"/>
              </w:rPr>
            </w:pPr>
            <w:r>
              <w:rPr>
                <w:rFonts w:hint="eastAsia" w:ascii="仿宋_GB2312" w:hAnsi="仿宋_GB2312" w:eastAsia="仿宋_GB2312" w:cs="仿宋_GB2312"/>
                <w:sz w:val="22"/>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82" w:type="dxa"/>
            <w:noWrap w:val="0"/>
            <w:vAlign w:val="center"/>
          </w:tcPr>
          <w:p>
            <w:pPr>
              <w:widowControl/>
              <w:numPr>
                <w:ilvl w:val="0"/>
                <w:numId w:val="1"/>
              </w:numPr>
              <w:ind w:left="630" w:leftChars="0" w:hanging="420" w:firstLineChars="0"/>
              <w:jc w:val="center"/>
              <w:textAlignment w:val="bottom"/>
              <w:rPr>
                <w:rFonts w:hint="eastAsia" w:ascii="仿宋_GB2312" w:hAnsi="仿宋_GB2312" w:eastAsia="仿宋_GB2312" w:cs="仿宋_GB2312"/>
                <w:b/>
                <w:sz w:val="22"/>
                <w:szCs w:val="21"/>
                <w:lang w:val="en-US" w:eastAsia="zh-CN"/>
              </w:rPr>
            </w:pPr>
          </w:p>
        </w:tc>
        <w:tc>
          <w:tcPr>
            <w:tcW w:w="1356" w:type="dxa"/>
            <w:noWrap w:val="0"/>
            <w:vAlign w:val="center"/>
          </w:tcPr>
          <w:p>
            <w:pPr>
              <w:widowControl/>
              <w:jc w:val="center"/>
              <w:textAlignment w:val="bottom"/>
              <w:rPr>
                <w:rFonts w:hint="eastAsia" w:ascii="仿宋_GB2312" w:hAnsi="仿宋_GB2312" w:eastAsia="仿宋_GB2312" w:cs="仿宋_GB2312"/>
                <w:b/>
                <w:sz w:val="22"/>
                <w:szCs w:val="21"/>
              </w:rPr>
            </w:pPr>
            <w:r>
              <w:rPr>
                <w:rFonts w:hint="eastAsia" w:ascii="仿宋_GB2312" w:hAnsi="仿宋_GB2312" w:eastAsia="仿宋_GB2312" w:cs="仿宋_GB2312"/>
                <w:sz w:val="22"/>
                <w:lang w:val="en-US" w:eastAsia="zh-CN"/>
              </w:rPr>
              <w:t>车用汽油</w:t>
            </w:r>
          </w:p>
        </w:tc>
        <w:tc>
          <w:tcPr>
            <w:tcW w:w="6900" w:type="dxa"/>
            <w:noWrap w:val="0"/>
            <w:vAlign w:val="center"/>
          </w:tcPr>
          <w:p>
            <w:pPr>
              <w:widowControl/>
              <w:jc w:val="center"/>
              <w:textAlignment w:val="bottom"/>
              <w:rPr>
                <w:rFonts w:hint="eastAsia" w:ascii="仿宋_GB2312" w:hAnsi="仿宋_GB2312" w:eastAsia="仿宋_GB2312" w:cs="仿宋_GB2312"/>
                <w:b/>
                <w:sz w:val="22"/>
                <w:szCs w:val="21"/>
              </w:rPr>
            </w:pPr>
            <w:r>
              <w:rPr>
                <w:rFonts w:hint="eastAsia" w:ascii="仿宋_GB2312" w:hAnsi="仿宋_GB2312" w:eastAsia="仿宋_GB2312" w:cs="仿宋_GB2312"/>
                <w:sz w:val="22"/>
                <w:lang w:val="en-US" w:eastAsia="zh-CN"/>
              </w:rPr>
              <w:t>山阴县通顺加油站</w:t>
            </w:r>
          </w:p>
        </w:tc>
        <w:tc>
          <w:tcPr>
            <w:tcW w:w="1252" w:type="dxa"/>
            <w:noWrap w:val="0"/>
            <w:vAlign w:val="center"/>
          </w:tcPr>
          <w:p>
            <w:pPr>
              <w:widowControl/>
              <w:jc w:val="center"/>
              <w:textAlignment w:val="bottom"/>
              <w:rPr>
                <w:rFonts w:hint="eastAsia" w:ascii="仿宋_GB2312" w:hAnsi="仿宋_GB2312" w:eastAsia="仿宋_GB2312" w:cs="仿宋_GB2312"/>
                <w:b/>
                <w:sz w:val="22"/>
                <w:szCs w:val="21"/>
              </w:rPr>
            </w:pPr>
            <w:r>
              <w:rPr>
                <w:rFonts w:hint="eastAsia" w:ascii="仿宋_GB2312" w:hAnsi="仿宋_GB2312" w:eastAsia="仿宋_GB2312" w:cs="仿宋_GB2312"/>
                <w:sz w:val="22"/>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82" w:type="dxa"/>
            <w:noWrap w:val="0"/>
            <w:vAlign w:val="center"/>
          </w:tcPr>
          <w:p>
            <w:pPr>
              <w:widowControl/>
              <w:numPr>
                <w:ilvl w:val="0"/>
                <w:numId w:val="1"/>
              </w:numPr>
              <w:ind w:left="630" w:leftChars="0" w:hanging="420" w:firstLineChars="0"/>
              <w:jc w:val="center"/>
              <w:textAlignment w:val="bottom"/>
              <w:rPr>
                <w:rFonts w:hint="eastAsia" w:ascii="仿宋_GB2312" w:hAnsi="仿宋_GB2312" w:eastAsia="仿宋_GB2312" w:cs="仿宋_GB2312"/>
                <w:b/>
                <w:sz w:val="22"/>
                <w:szCs w:val="21"/>
                <w:lang w:val="en-US" w:eastAsia="zh-CN"/>
              </w:rPr>
            </w:pPr>
          </w:p>
        </w:tc>
        <w:tc>
          <w:tcPr>
            <w:tcW w:w="1356" w:type="dxa"/>
            <w:noWrap w:val="0"/>
            <w:vAlign w:val="center"/>
          </w:tcPr>
          <w:p>
            <w:pPr>
              <w:widowControl/>
              <w:jc w:val="center"/>
              <w:textAlignment w:val="bottom"/>
              <w:rPr>
                <w:rFonts w:hint="eastAsia" w:ascii="仿宋_GB2312" w:hAnsi="仿宋_GB2312" w:eastAsia="仿宋_GB2312" w:cs="仿宋_GB2312"/>
                <w:b/>
                <w:sz w:val="22"/>
                <w:szCs w:val="21"/>
              </w:rPr>
            </w:pPr>
            <w:r>
              <w:rPr>
                <w:rFonts w:hint="eastAsia" w:ascii="仿宋_GB2312" w:hAnsi="仿宋_GB2312" w:eastAsia="仿宋_GB2312" w:cs="仿宋_GB2312"/>
                <w:sz w:val="22"/>
                <w:lang w:val="en-US" w:eastAsia="zh-CN"/>
              </w:rPr>
              <w:t>车用柴油</w:t>
            </w:r>
          </w:p>
        </w:tc>
        <w:tc>
          <w:tcPr>
            <w:tcW w:w="6900" w:type="dxa"/>
            <w:noWrap w:val="0"/>
            <w:vAlign w:val="center"/>
          </w:tcPr>
          <w:p>
            <w:pPr>
              <w:widowControl/>
              <w:jc w:val="center"/>
              <w:textAlignment w:val="bottom"/>
              <w:rPr>
                <w:rFonts w:hint="eastAsia" w:ascii="仿宋_GB2312" w:hAnsi="仿宋_GB2312" w:eastAsia="仿宋_GB2312" w:cs="仿宋_GB2312"/>
                <w:b/>
                <w:sz w:val="22"/>
                <w:szCs w:val="21"/>
              </w:rPr>
            </w:pPr>
            <w:r>
              <w:rPr>
                <w:rFonts w:hint="eastAsia" w:ascii="仿宋_GB2312" w:hAnsi="仿宋_GB2312" w:eastAsia="仿宋_GB2312" w:cs="仿宋_GB2312"/>
                <w:sz w:val="22"/>
                <w:lang w:val="en-US" w:eastAsia="zh-CN"/>
              </w:rPr>
              <w:t>山阴县吴马营农机加油站</w:t>
            </w:r>
          </w:p>
        </w:tc>
        <w:tc>
          <w:tcPr>
            <w:tcW w:w="1252" w:type="dxa"/>
            <w:noWrap w:val="0"/>
            <w:vAlign w:val="center"/>
          </w:tcPr>
          <w:p>
            <w:pPr>
              <w:widowControl/>
              <w:jc w:val="center"/>
              <w:textAlignment w:val="bottom"/>
              <w:rPr>
                <w:rFonts w:hint="eastAsia" w:ascii="仿宋_GB2312" w:hAnsi="仿宋_GB2312" w:eastAsia="仿宋_GB2312" w:cs="仿宋_GB2312"/>
                <w:b/>
                <w:sz w:val="22"/>
                <w:szCs w:val="21"/>
              </w:rPr>
            </w:pPr>
            <w:r>
              <w:rPr>
                <w:rFonts w:hint="eastAsia" w:ascii="仿宋_GB2312" w:hAnsi="仿宋_GB2312" w:eastAsia="仿宋_GB2312" w:cs="仿宋_GB2312"/>
                <w:sz w:val="22"/>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82" w:type="dxa"/>
            <w:noWrap w:val="0"/>
            <w:vAlign w:val="center"/>
          </w:tcPr>
          <w:p>
            <w:pPr>
              <w:widowControl/>
              <w:numPr>
                <w:ilvl w:val="0"/>
                <w:numId w:val="1"/>
              </w:numPr>
              <w:ind w:left="630" w:leftChars="0" w:hanging="420" w:firstLineChars="0"/>
              <w:jc w:val="center"/>
              <w:textAlignment w:val="bottom"/>
              <w:rPr>
                <w:rFonts w:hint="eastAsia" w:ascii="仿宋_GB2312" w:hAnsi="仿宋_GB2312" w:eastAsia="仿宋_GB2312" w:cs="仿宋_GB2312"/>
                <w:b/>
                <w:sz w:val="22"/>
                <w:szCs w:val="21"/>
                <w:lang w:val="en-US" w:eastAsia="zh-CN"/>
              </w:rPr>
            </w:pPr>
          </w:p>
        </w:tc>
        <w:tc>
          <w:tcPr>
            <w:tcW w:w="1356" w:type="dxa"/>
            <w:noWrap w:val="0"/>
            <w:vAlign w:val="center"/>
          </w:tcPr>
          <w:p>
            <w:pPr>
              <w:widowControl/>
              <w:jc w:val="center"/>
              <w:textAlignment w:val="bottom"/>
              <w:rPr>
                <w:rFonts w:hint="eastAsia" w:ascii="仿宋_GB2312" w:hAnsi="仿宋_GB2312" w:eastAsia="仿宋_GB2312" w:cs="仿宋_GB2312"/>
                <w:b/>
                <w:sz w:val="22"/>
                <w:szCs w:val="21"/>
              </w:rPr>
            </w:pPr>
            <w:r>
              <w:rPr>
                <w:rFonts w:hint="eastAsia" w:ascii="仿宋_GB2312" w:hAnsi="仿宋_GB2312" w:eastAsia="仿宋_GB2312" w:cs="仿宋_GB2312"/>
                <w:sz w:val="22"/>
                <w:lang w:val="en-US" w:eastAsia="zh-CN"/>
              </w:rPr>
              <w:t>车用柴油</w:t>
            </w:r>
          </w:p>
        </w:tc>
        <w:tc>
          <w:tcPr>
            <w:tcW w:w="6900" w:type="dxa"/>
            <w:noWrap w:val="0"/>
            <w:vAlign w:val="center"/>
          </w:tcPr>
          <w:p>
            <w:pPr>
              <w:widowControl/>
              <w:jc w:val="center"/>
              <w:textAlignment w:val="bottom"/>
              <w:rPr>
                <w:rFonts w:hint="eastAsia" w:ascii="仿宋_GB2312" w:hAnsi="仿宋_GB2312" w:eastAsia="仿宋_GB2312" w:cs="仿宋_GB2312"/>
                <w:b/>
                <w:sz w:val="22"/>
                <w:szCs w:val="21"/>
              </w:rPr>
            </w:pPr>
            <w:r>
              <w:rPr>
                <w:rFonts w:hint="eastAsia" w:ascii="仿宋_GB2312" w:hAnsi="仿宋_GB2312" w:eastAsia="仿宋_GB2312" w:cs="仿宋_GB2312"/>
                <w:sz w:val="22"/>
                <w:lang w:val="en-US" w:eastAsia="zh-CN"/>
              </w:rPr>
              <w:t>中国石化销售股份有限公司</w:t>
            </w:r>
            <w:r>
              <w:rPr>
                <w:rFonts w:hint="eastAsia" w:ascii="仿宋_GB2312" w:hAnsi="仿宋_GB2312" w:eastAsia="仿宋_GB2312" w:cs="仿宋_GB2312"/>
                <w:sz w:val="22"/>
                <w:lang w:val="en-US" w:eastAsia="zh-CN"/>
              </w:rPr>
              <w:t>山西朔州山阴</w:t>
            </w:r>
            <w:r>
              <w:rPr>
                <w:rFonts w:hint="eastAsia" w:ascii="仿宋_GB2312" w:hAnsi="仿宋_GB2312" w:eastAsia="仿宋_GB2312" w:cs="仿宋_GB2312"/>
                <w:sz w:val="22"/>
                <w:lang w:val="en-US" w:eastAsia="zh-CN"/>
              </w:rPr>
              <w:t>兴马加油站</w:t>
            </w:r>
          </w:p>
        </w:tc>
        <w:tc>
          <w:tcPr>
            <w:tcW w:w="1252" w:type="dxa"/>
            <w:noWrap w:val="0"/>
            <w:vAlign w:val="center"/>
          </w:tcPr>
          <w:p>
            <w:pPr>
              <w:widowControl/>
              <w:jc w:val="center"/>
              <w:textAlignment w:val="bottom"/>
              <w:rPr>
                <w:rFonts w:hint="eastAsia" w:ascii="仿宋_GB2312" w:hAnsi="仿宋_GB2312" w:eastAsia="仿宋_GB2312" w:cs="仿宋_GB2312"/>
                <w:b/>
                <w:sz w:val="22"/>
                <w:szCs w:val="21"/>
              </w:rPr>
            </w:pPr>
            <w:r>
              <w:rPr>
                <w:rFonts w:hint="eastAsia" w:ascii="仿宋_GB2312" w:hAnsi="仿宋_GB2312" w:eastAsia="仿宋_GB2312" w:cs="仿宋_GB2312"/>
                <w:sz w:val="22"/>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82" w:type="dxa"/>
            <w:noWrap w:val="0"/>
            <w:vAlign w:val="center"/>
          </w:tcPr>
          <w:p>
            <w:pPr>
              <w:widowControl/>
              <w:numPr>
                <w:ilvl w:val="0"/>
                <w:numId w:val="1"/>
              </w:numPr>
              <w:ind w:left="630" w:leftChars="0" w:hanging="420" w:firstLineChars="0"/>
              <w:jc w:val="center"/>
              <w:textAlignment w:val="bottom"/>
              <w:rPr>
                <w:rFonts w:hint="eastAsia" w:ascii="仿宋_GB2312" w:hAnsi="仿宋_GB2312" w:eastAsia="仿宋_GB2312" w:cs="仿宋_GB2312"/>
                <w:b/>
                <w:sz w:val="22"/>
                <w:szCs w:val="21"/>
                <w:lang w:val="en-US" w:eastAsia="zh-CN"/>
              </w:rPr>
            </w:pPr>
          </w:p>
        </w:tc>
        <w:tc>
          <w:tcPr>
            <w:tcW w:w="1356" w:type="dxa"/>
            <w:noWrap w:val="0"/>
            <w:vAlign w:val="center"/>
          </w:tcPr>
          <w:p>
            <w:pPr>
              <w:widowControl/>
              <w:jc w:val="center"/>
              <w:textAlignment w:val="bottom"/>
              <w:rPr>
                <w:rFonts w:hint="eastAsia" w:ascii="仿宋_GB2312" w:hAnsi="仿宋_GB2312" w:eastAsia="仿宋_GB2312" w:cs="仿宋_GB2312"/>
                <w:b/>
                <w:sz w:val="22"/>
                <w:szCs w:val="21"/>
              </w:rPr>
            </w:pPr>
            <w:r>
              <w:rPr>
                <w:rFonts w:hint="eastAsia" w:ascii="仿宋_GB2312" w:hAnsi="仿宋_GB2312" w:eastAsia="仿宋_GB2312" w:cs="仿宋_GB2312"/>
                <w:sz w:val="22"/>
                <w:lang w:val="en-US" w:eastAsia="zh-CN"/>
              </w:rPr>
              <w:t>车用柴油</w:t>
            </w:r>
          </w:p>
        </w:tc>
        <w:tc>
          <w:tcPr>
            <w:tcW w:w="6900" w:type="dxa"/>
            <w:noWrap w:val="0"/>
            <w:vAlign w:val="center"/>
          </w:tcPr>
          <w:p>
            <w:pPr>
              <w:widowControl/>
              <w:jc w:val="center"/>
              <w:textAlignment w:val="bottom"/>
              <w:rPr>
                <w:rFonts w:hint="eastAsia" w:ascii="仿宋_GB2312" w:hAnsi="仿宋_GB2312" w:eastAsia="仿宋_GB2312" w:cs="仿宋_GB2312"/>
                <w:b/>
                <w:sz w:val="22"/>
                <w:szCs w:val="21"/>
              </w:rPr>
            </w:pPr>
            <w:r>
              <w:rPr>
                <w:rFonts w:hint="eastAsia" w:ascii="仿宋_GB2312" w:hAnsi="仿宋_GB2312" w:eastAsia="仿宋_GB2312" w:cs="仿宋_GB2312"/>
                <w:sz w:val="22"/>
                <w:lang w:val="en-US" w:eastAsia="zh-CN"/>
              </w:rPr>
              <w:t>中海油销售天津有限公司山阴北高速口加油站</w:t>
            </w:r>
          </w:p>
        </w:tc>
        <w:tc>
          <w:tcPr>
            <w:tcW w:w="1252" w:type="dxa"/>
            <w:noWrap w:val="0"/>
            <w:vAlign w:val="center"/>
          </w:tcPr>
          <w:p>
            <w:pPr>
              <w:widowControl/>
              <w:jc w:val="center"/>
              <w:textAlignment w:val="bottom"/>
              <w:rPr>
                <w:rFonts w:hint="eastAsia" w:ascii="仿宋_GB2312" w:hAnsi="仿宋_GB2312" w:eastAsia="仿宋_GB2312" w:cs="仿宋_GB2312"/>
                <w:b/>
                <w:sz w:val="22"/>
                <w:szCs w:val="21"/>
              </w:rPr>
            </w:pPr>
            <w:r>
              <w:rPr>
                <w:rFonts w:hint="eastAsia" w:ascii="仿宋_GB2312" w:hAnsi="仿宋_GB2312" w:eastAsia="仿宋_GB2312" w:cs="仿宋_GB2312"/>
                <w:sz w:val="22"/>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82" w:type="dxa"/>
            <w:noWrap w:val="0"/>
            <w:vAlign w:val="center"/>
          </w:tcPr>
          <w:p>
            <w:pPr>
              <w:widowControl/>
              <w:numPr>
                <w:ilvl w:val="0"/>
                <w:numId w:val="1"/>
              </w:numPr>
              <w:ind w:left="630" w:leftChars="0" w:hanging="420" w:firstLineChars="0"/>
              <w:jc w:val="center"/>
              <w:textAlignment w:val="bottom"/>
              <w:rPr>
                <w:rFonts w:hint="eastAsia" w:ascii="仿宋_GB2312" w:hAnsi="仿宋_GB2312" w:eastAsia="仿宋_GB2312" w:cs="仿宋_GB2312"/>
                <w:b/>
                <w:sz w:val="22"/>
                <w:szCs w:val="21"/>
                <w:lang w:val="en-US" w:eastAsia="zh-CN"/>
              </w:rPr>
            </w:pPr>
          </w:p>
        </w:tc>
        <w:tc>
          <w:tcPr>
            <w:tcW w:w="1356" w:type="dxa"/>
            <w:noWrap w:val="0"/>
            <w:vAlign w:val="center"/>
          </w:tcPr>
          <w:p>
            <w:pPr>
              <w:widowControl/>
              <w:jc w:val="center"/>
              <w:textAlignment w:val="bottom"/>
              <w:rPr>
                <w:rFonts w:hint="eastAsia" w:ascii="仿宋_GB2312" w:hAnsi="仿宋_GB2312" w:eastAsia="仿宋_GB2312" w:cs="仿宋_GB2312"/>
                <w:b/>
                <w:sz w:val="22"/>
                <w:szCs w:val="21"/>
              </w:rPr>
            </w:pPr>
            <w:r>
              <w:rPr>
                <w:rFonts w:hint="eastAsia" w:ascii="仿宋_GB2312" w:hAnsi="仿宋_GB2312" w:eastAsia="仿宋_GB2312" w:cs="仿宋_GB2312"/>
                <w:sz w:val="22"/>
                <w:lang w:val="en-US" w:eastAsia="zh-CN"/>
              </w:rPr>
              <w:t>车用尿素</w:t>
            </w:r>
          </w:p>
        </w:tc>
        <w:tc>
          <w:tcPr>
            <w:tcW w:w="6900" w:type="dxa"/>
            <w:noWrap w:val="0"/>
            <w:vAlign w:val="center"/>
          </w:tcPr>
          <w:p>
            <w:pPr>
              <w:widowControl/>
              <w:jc w:val="center"/>
              <w:textAlignment w:val="bottom"/>
              <w:rPr>
                <w:rFonts w:hint="eastAsia" w:ascii="仿宋_GB2312" w:hAnsi="仿宋_GB2312" w:eastAsia="仿宋_GB2312" w:cs="仿宋_GB2312"/>
                <w:b/>
                <w:sz w:val="22"/>
                <w:szCs w:val="21"/>
              </w:rPr>
            </w:pPr>
            <w:r>
              <w:rPr>
                <w:rFonts w:hint="eastAsia" w:ascii="仿宋_GB2312" w:hAnsi="仿宋_GB2312" w:eastAsia="仿宋_GB2312" w:cs="仿宋_GB2312"/>
                <w:sz w:val="22"/>
                <w:lang w:val="en-US" w:eastAsia="zh-CN"/>
              </w:rPr>
              <w:t>中海油销售天津有限公司山阴北高速口加油站</w:t>
            </w:r>
          </w:p>
        </w:tc>
        <w:tc>
          <w:tcPr>
            <w:tcW w:w="1252" w:type="dxa"/>
            <w:noWrap w:val="0"/>
            <w:vAlign w:val="center"/>
          </w:tcPr>
          <w:p>
            <w:pPr>
              <w:widowControl/>
              <w:jc w:val="center"/>
              <w:textAlignment w:val="bottom"/>
              <w:rPr>
                <w:rFonts w:hint="eastAsia" w:ascii="仿宋_GB2312" w:hAnsi="仿宋_GB2312" w:eastAsia="仿宋_GB2312" w:cs="仿宋_GB2312"/>
                <w:b/>
                <w:sz w:val="22"/>
                <w:szCs w:val="21"/>
              </w:rPr>
            </w:pPr>
            <w:r>
              <w:rPr>
                <w:rFonts w:hint="eastAsia" w:ascii="仿宋_GB2312" w:hAnsi="仿宋_GB2312" w:eastAsia="仿宋_GB2312" w:cs="仿宋_GB2312"/>
                <w:sz w:val="22"/>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82" w:type="dxa"/>
            <w:noWrap w:val="0"/>
            <w:vAlign w:val="center"/>
          </w:tcPr>
          <w:p>
            <w:pPr>
              <w:widowControl/>
              <w:numPr>
                <w:ilvl w:val="0"/>
                <w:numId w:val="1"/>
              </w:numPr>
              <w:ind w:left="630" w:leftChars="0" w:hanging="420" w:firstLineChars="0"/>
              <w:jc w:val="center"/>
              <w:textAlignment w:val="bottom"/>
              <w:rPr>
                <w:rFonts w:hint="eastAsia" w:ascii="仿宋_GB2312" w:hAnsi="仿宋_GB2312" w:eastAsia="仿宋_GB2312" w:cs="仿宋_GB2312"/>
                <w:b/>
                <w:sz w:val="22"/>
                <w:szCs w:val="21"/>
                <w:lang w:val="en-US" w:eastAsia="zh-CN"/>
              </w:rPr>
            </w:pPr>
          </w:p>
        </w:tc>
        <w:tc>
          <w:tcPr>
            <w:tcW w:w="1356" w:type="dxa"/>
            <w:noWrap w:val="0"/>
            <w:vAlign w:val="center"/>
          </w:tcPr>
          <w:p>
            <w:pPr>
              <w:widowControl/>
              <w:jc w:val="center"/>
              <w:textAlignment w:val="bottom"/>
              <w:rPr>
                <w:rFonts w:hint="eastAsia" w:ascii="仿宋_GB2312" w:hAnsi="仿宋_GB2312" w:eastAsia="仿宋_GB2312" w:cs="仿宋_GB2312"/>
                <w:b/>
                <w:sz w:val="22"/>
                <w:szCs w:val="21"/>
              </w:rPr>
            </w:pPr>
            <w:r>
              <w:rPr>
                <w:rFonts w:hint="eastAsia" w:ascii="仿宋_GB2312" w:hAnsi="仿宋_GB2312" w:eastAsia="仿宋_GB2312" w:cs="仿宋_GB2312"/>
                <w:sz w:val="22"/>
                <w:lang w:val="en-US" w:eastAsia="zh-CN"/>
              </w:rPr>
              <w:t>车用汽油</w:t>
            </w:r>
          </w:p>
        </w:tc>
        <w:tc>
          <w:tcPr>
            <w:tcW w:w="6900" w:type="dxa"/>
            <w:noWrap w:val="0"/>
            <w:vAlign w:val="center"/>
          </w:tcPr>
          <w:p>
            <w:pPr>
              <w:widowControl/>
              <w:jc w:val="center"/>
              <w:textAlignment w:val="bottom"/>
              <w:rPr>
                <w:rFonts w:hint="eastAsia" w:ascii="仿宋_GB2312" w:hAnsi="仿宋_GB2312" w:eastAsia="仿宋_GB2312" w:cs="仿宋_GB2312"/>
                <w:b/>
                <w:sz w:val="22"/>
                <w:szCs w:val="21"/>
              </w:rPr>
            </w:pPr>
            <w:r>
              <w:rPr>
                <w:rFonts w:hint="eastAsia" w:ascii="仿宋_GB2312" w:hAnsi="仿宋_GB2312" w:eastAsia="仿宋_GB2312" w:cs="仿宋_GB2312"/>
                <w:sz w:val="22"/>
                <w:lang w:val="en-US" w:eastAsia="zh-CN"/>
              </w:rPr>
              <w:t>山阴县荣威石化有限公司</w:t>
            </w:r>
          </w:p>
        </w:tc>
        <w:tc>
          <w:tcPr>
            <w:tcW w:w="1252" w:type="dxa"/>
            <w:noWrap w:val="0"/>
            <w:vAlign w:val="center"/>
          </w:tcPr>
          <w:p>
            <w:pPr>
              <w:widowControl/>
              <w:jc w:val="center"/>
              <w:textAlignment w:val="bottom"/>
              <w:rPr>
                <w:rFonts w:hint="eastAsia" w:ascii="仿宋_GB2312" w:hAnsi="仿宋_GB2312" w:eastAsia="仿宋_GB2312" w:cs="仿宋_GB2312"/>
                <w:b/>
                <w:sz w:val="22"/>
                <w:szCs w:val="21"/>
              </w:rPr>
            </w:pPr>
            <w:r>
              <w:rPr>
                <w:rFonts w:hint="eastAsia" w:ascii="仿宋_GB2312" w:hAnsi="仿宋_GB2312" w:eastAsia="仿宋_GB2312" w:cs="仿宋_GB2312"/>
                <w:sz w:val="22"/>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82" w:type="dxa"/>
            <w:noWrap w:val="0"/>
            <w:vAlign w:val="center"/>
          </w:tcPr>
          <w:p>
            <w:pPr>
              <w:widowControl/>
              <w:numPr>
                <w:ilvl w:val="0"/>
                <w:numId w:val="1"/>
              </w:numPr>
              <w:ind w:left="630" w:leftChars="0" w:hanging="420" w:firstLineChars="0"/>
              <w:jc w:val="center"/>
              <w:textAlignment w:val="bottom"/>
              <w:rPr>
                <w:rFonts w:hint="eastAsia" w:ascii="仿宋_GB2312" w:hAnsi="仿宋_GB2312" w:eastAsia="仿宋_GB2312" w:cs="仿宋_GB2312"/>
                <w:b/>
                <w:sz w:val="22"/>
                <w:szCs w:val="21"/>
                <w:lang w:val="en-US" w:eastAsia="zh-CN"/>
              </w:rPr>
            </w:pPr>
          </w:p>
        </w:tc>
        <w:tc>
          <w:tcPr>
            <w:tcW w:w="1356" w:type="dxa"/>
            <w:noWrap w:val="0"/>
            <w:vAlign w:val="center"/>
          </w:tcPr>
          <w:p>
            <w:pPr>
              <w:widowControl/>
              <w:jc w:val="center"/>
              <w:textAlignment w:val="bottom"/>
              <w:rPr>
                <w:rFonts w:hint="eastAsia" w:ascii="仿宋_GB2312" w:hAnsi="仿宋_GB2312" w:eastAsia="仿宋_GB2312" w:cs="仿宋_GB2312"/>
                <w:b/>
                <w:sz w:val="22"/>
                <w:szCs w:val="21"/>
              </w:rPr>
            </w:pPr>
            <w:r>
              <w:rPr>
                <w:rFonts w:hint="eastAsia" w:ascii="仿宋_GB2312" w:hAnsi="仿宋_GB2312" w:eastAsia="仿宋_GB2312" w:cs="仿宋_GB2312"/>
                <w:sz w:val="22"/>
                <w:lang w:val="en-US" w:eastAsia="zh-CN"/>
              </w:rPr>
              <w:t>车用汽油</w:t>
            </w:r>
          </w:p>
        </w:tc>
        <w:tc>
          <w:tcPr>
            <w:tcW w:w="6900" w:type="dxa"/>
            <w:noWrap w:val="0"/>
            <w:vAlign w:val="center"/>
          </w:tcPr>
          <w:p>
            <w:pPr>
              <w:widowControl/>
              <w:jc w:val="center"/>
              <w:textAlignment w:val="bottom"/>
              <w:rPr>
                <w:rFonts w:hint="eastAsia" w:ascii="仿宋_GB2312" w:hAnsi="仿宋_GB2312" w:eastAsia="仿宋_GB2312" w:cs="仿宋_GB2312"/>
                <w:b/>
                <w:sz w:val="22"/>
                <w:szCs w:val="21"/>
              </w:rPr>
            </w:pPr>
            <w:r>
              <w:rPr>
                <w:rFonts w:hint="eastAsia" w:ascii="仿宋_GB2312" w:hAnsi="仿宋_GB2312" w:eastAsia="仿宋_GB2312" w:cs="仿宋_GB2312"/>
                <w:sz w:val="22"/>
                <w:lang w:val="en-US" w:eastAsia="zh-CN"/>
              </w:rPr>
              <w:t>山阴县安顺加油站</w:t>
            </w:r>
          </w:p>
        </w:tc>
        <w:tc>
          <w:tcPr>
            <w:tcW w:w="1252" w:type="dxa"/>
            <w:noWrap w:val="0"/>
            <w:vAlign w:val="center"/>
          </w:tcPr>
          <w:p>
            <w:pPr>
              <w:widowControl/>
              <w:jc w:val="center"/>
              <w:textAlignment w:val="bottom"/>
              <w:rPr>
                <w:rFonts w:hint="eastAsia" w:ascii="仿宋_GB2312" w:hAnsi="仿宋_GB2312" w:eastAsia="仿宋_GB2312" w:cs="仿宋_GB2312"/>
                <w:b/>
                <w:sz w:val="22"/>
                <w:szCs w:val="21"/>
              </w:rPr>
            </w:pPr>
            <w:r>
              <w:rPr>
                <w:rFonts w:hint="eastAsia" w:ascii="仿宋_GB2312" w:hAnsi="仿宋_GB2312" w:eastAsia="仿宋_GB2312" w:cs="仿宋_GB2312"/>
                <w:sz w:val="22"/>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82" w:type="dxa"/>
            <w:noWrap w:val="0"/>
            <w:vAlign w:val="center"/>
          </w:tcPr>
          <w:p>
            <w:pPr>
              <w:widowControl/>
              <w:numPr>
                <w:ilvl w:val="0"/>
                <w:numId w:val="1"/>
              </w:numPr>
              <w:ind w:left="630" w:leftChars="0" w:hanging="420" w:firstLineChars="0"/>
              <w:jc w:val="center"/>
              <w:textAlignment w:val="bottom"/>
              <w:rPr>
                <w:rFonts w:hint="eastAsia" w:ascii="仿宋_GB2312" w:hAnsi="仿宋_GB2312" w:eastAsia="仿宋_GB2312" w:cs="仿宋_GB2312"/>
                <w:b/>
                <w:sz w:val="22"/>
                <w:szCs w:val="21"/>
                <w:lang w:val="en-US" w:eastAsia="zh-CN"/>
              </w:rPr>
            </w:pPr>
          </w:p>
        </w:tc>
        <w:tc>
          <w:tcPr>
            <w:tcW w:w="1356" w:type="dxa"/>
            <w:noWrap w:val="0"/>
            <w:vAlign w:val="center"/>
          </w:tcPr>
          <w:p>
            <w:pPr>
              <w:widowControl/>
              <w:jc w:val="center"/>
              <w:textAlignment w:val="bottom"/>
              <w:rPr>
                <w:rFonts w:hint="eastAsia" w:ascii="仿宋_GB2312" w:hAnsi="仿宋_GB2312" w:eastAsia="仿宋_GB2312" w:cs="仿宋_GB2312"/>
                <w:b/>
                <w:sz w:val="22"/>
                <w:szCs w:val="21"/>
              </w:rPr>
            </w:pPr>
            <w:r>
              <w:rPr>
                <w:rFonts w:hint="eastAsia" w:ascii="仿宋_GB2312" w:hAnsi="仿宋_GB2312" w:eastAsia="仿宋_GB2312" w:cs="仿宋_GB2312"/>
                <w:sz w:val="22"/>
                <w:lang w:val="en-US" w:eastAsia="zh-CN"/>
              </w:rPr>
              <w:t>车用汽油</w:t>
            </w:r>
          </w:p>
        </w:tc>
        <w:tc>
          <w:tcPr>
            <w:tcW w:w="6900" w:type="dxa"/>
            <w:noWrap w:val="0"/>
            <w:vAlign w:val="center"/>
          </w:tcPr>
          <w:p>
            <w:pPr>
              <w:widowControl/>
              <w:jc w:val="center"/>
              <w:textAlignment w:val="bottom"/>
              <w:rPr>
                <w:rFonts w:hint="eastAsia" w:ascii="仿宋_GB2312" w:hAnsi="仿宋_GB2312" w:eastAsia="仿宋_GB2312" w:cs="仿宋_GB2312"/>
                <w:b/>
                <w:sz w:val="22"/>
                <w:szCs w:val="21"/>
              </w:rPr>
            </w:pPr>
            <w:r>
              <w:rPr>
                <w:rFonts w:hint="eastAsia" w:ascii="仿宋_GB2312" w:hAnsi="仿宋_GB2312" w:eastAsia="仿宋_GB2312" w:cs="仿宋_GB2312"/>
                <w:sz w:val="22"/>
                <w:lang w:val="en-US" w:eastAsia="zh-CN"/>
              </w:rPr>
              <w:t>山阴县十方加油站</w:t>
            </w:r>
          </w:p>
        </w:tc>
        <w:tc>
          <w:tcPr>
            <w:tcW w:w="1252" w:type="dxa"/>
            <w:noWrap w:val="0"/>
            <w:vAlign w:val="center"/>
          </w:tcPr>
          <w:p>
            <w:pPr>
              <w:widowControl/>
              <w:jc w:val="center"/>
              <w:textAlignment w:val="bottom"/>
              <w:rPr>
                <w:rFonts w:hint="eastAsia" w:ascii="仿宋_GB2312" w:hAnsi="仿宋_GB2312" w:eastAsia="仿宋_GB2312" w:cs="仿宋_GB2312"/>
                <w:b/>
                <w:sz w:val="22"/>
                <w:szCs w:val="21"/>
              </w:rPr>
            </w:pPr>
            <w:r>
              <w:rPr>
                <w:rFonts w:hint="eastAsia" w:ascii="仿宋_GB2312" w:hAnsi="仿宋_GB2312" w:eastAsia="仿宋_GB2312" w:cs="仿宋_GB2312"/>
                <w:sz w:val="22"/>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82" w:type="dxa"/>
            <w:noWrap w:val="0"/>
            <w:vAlign w:val="center"/>
          </w:tcPr>
          <w:p>
            <w:pPr>
              <w:widowControl/>
              <w:numPr>
                <w:ilvl w:val="0"/>
                <w:numId w:val="1"/>
              </w:numPr>
              <w:ind w:left="630" w:leftChars="0" w:hanging="420" w:firstLineChars="0"/>
              <w:jc w:val="center"/>
              <w:textAlignment w:val="bottom"/>
              <w:rPr>
                <w:rFonts w:hint="eastAsia" w:ascii="仿宋_GB2312" w:hAnsi="仿宋_GB2312" w:eastAsia="仿宋_GB2312" w:cs="仿宋_GB2312"/>
                <w:b/>
                <w:sz w:val="22"/>
                <w:szCs w:val="21"/>
                <w:lang w:val="en-US" w:eastAsia="zh-CN"/>
              </w:rPr>
            </w:pPr>
          </w:p>
        </w:tc>
        <w:tc>
          <w:tcPr>
            <w:tcW w:w="1356" w:type="dxa"/>
            <w:noWrap w:val="0"/>
            <w:vAlign w:val="center"/>
          </w:tcPr>
          <w:p>
            <w:pPr>
              <w:widowControl/>
              <w:jc w:val="center"/>
              <w:textAlignment w:val="bottom"/>
              <w:rPr>
                <w:rFonts w:hint="eastAsia" w:ascii="仿宋_GB2312" w:hAnsi="仿宋_GB2312" w:eastAsia="仿宋_GB2312" w:cs="仿宋_GB2312"/>
                <w:b/>
                <w:sz w:val="22"/>
                <w:szCs w:val="21"/>
              </w:rPr>
            </w:pPr>
            <w:r>
              <w:rPr>
                <w:rFonts w:hint="eastAsia" w:ascii="仿宋_GB2312" w:hAnsi="仿宋_GB2312" w:eastAsia="仿宋_GB2312" w:cs="仿宋_GB2312"/>
                <w:sz w:val="22"/>
                <w:lang w:val="en-US" w:eastAsia="zh-CN"/>
              </w:rPr>
              <w:t>车用柴油</w:t>
            </w:r>
          </w:p>
        </w:tc>
        <w:tc>
          <w:tcPr>
            <w:tcW w:w="6900" w:type="dxa"/>
            <w:noWrap w:val="0"/>
            <w:vAlign w:val="center"/>
          </w:tcPr>
          <w:p>
            <w:pPr>
              <w:widowControl/>
              <w:jc w:val="center"/>
              <w:textAlignment w:val="bottom"/>
              <w:rPr>
                <w:rFonts w:hint="eastAsia" w:ascii="仿宋_GB2312" w:hAnsi="仿宋_GB2312" w:eastAsia="仿宋_GB2312" w:cs="仿宋_GB2312"/>
                <w:b/>
                <w:sz w:val="22"/>
                <w:szCs w:val="21"/>
              </w:rPr>
            </w:pPr>
            <w:r>
              <w:rPr>
                <w:rFonts w:hint="eastAsia" w:ascii="仿宋_GB2312" w:hAnsi="仿宋_GB2312" w:eastAsia="仿宋_GB2312" w:cs="仿宋_GB2312"/>
                <w:sz w:val="22"/>
                <w:lang w:val="en-US" w:eastAsia="zh-CN"/>
              </w:rPr>
              <w:t>山阴县钰珑加油站</w:t>
            </w:r>
          </w:p>
        </w:tc>
        <w:tc>
          <w:tcPr>
            <w:tcW w:w="1252" w:type="dxa"/>
            <w:noWrap w:val="0"/>
            <w:vAlign w:val="center"/>
          </w:tcPr>
          <w:p>
            <w:pPr>
              <w:widowControl/>
              <w:jc w:val="center"/>
              <w:textAlignment w:val="bottom"/>
              <w:rPr>
                <w:rFonts w:hint="eastAsia" w:ascii="仿宋_GB2312" w:hAnsi="仿宋_GB2312" w:eastAsia="仿宋_GB2312" w:cs="仿宋_GB2312"/>
                <w:b/>
                <w:sz w:val="22"/>
                <w:szCs w:val="21"/>
              </w:rPr>
            </w:pPr>
            <w:r>
              <w:rPr>
                <w:rFonts w:hint="eastAsia" w:ascii="仿宋_GB2312" w:hAnsi="仿宋_GB2312" w:eastAsia="仿宋_GB2312" w:cs="仿宋_GB2312"/>
                <w:sz w:val="22"/>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82" w:type="dxa"/>
            <w:noWrap w:val="0"/>
            <w:vAlign w:val="center"/>
          </w:tcPr>
          <w:p>
            <w:pPr>
              <w:widowControl/>
              <w:numPr>
                <w:ilvl w:val="0"/>
                <w:numId w:val="1"/>
              </w:numPr>
              <w:ind w:left="630" w:leftChars="0" w:hanging="420" w:firstLineChars="0"/>
              <w:jc w:val="center"/>
              <w:textAlignment w:val="bottom"/>
              <w:rPr>
                <w:rFonts w:hint="eastAsia" w:ascii="仿宋_GB2312" w:hAnsi="仿宋_GB2312" w:eastAsia="仿宋_GB2312" w:cs="仿宋_GB2312"/>
                <w:b/>
                <w:sz w:val="22"/>
                <w:szCs w:val="21"/>
                <w:lang w:val="en-US" w:eastAsia="zh-CN"/>
              </w:rPr>
            </w:pPr>
          </w:p>
        </w:tc>
        <w:tc>
          <w:tcPr>
            <w:tcW w:w="1356" w:type="dxa"/>
            <w:noWrap w:val="0"/>
            <w:vAlign w:val="center"/>
          </w:tcPr>
          <w:p>
            <w:pPr>
              <w:widowControl/>
              <w:jc w:val="center"/>
              <w:textAlignment w:val="bottom"/>
              <w:rPr>
                <w:rFonts w:hint="eastAsia" w:ascii="仿宋_GB2312" w:hAnsi="仿宋_GB2312" w:eastAsia="仿宋_GB2312" w:cs="仿宋_GB2312"/>
                <w:b/>
                <w:sz w:val="22"/>
                <w:szCs w:val="21"/>
              </w:rPr>
            </w:pPr>
            <w:r>
              <w:rPr>
                <w:rFonts w:hint="eastAsia" w:ascii="仿宋_GB2312" w:hAnsi="仿宋_GB2312" w:eastAsia="仿宋_GB2312" w:cs="仿宋_GB2312"/>
                <w:sz w:val="22"/>
                <w:lang w:val="en-US" w:eastAsia="zh-CN"/>
              </w:rPr>
              <w:t>车用汽油</w:t>
            </w:r>
          </w:p>
        </w:tc>
        <w:tc>
          <w:tcPr>
            <w:tcW w:w="6900" w:type="dxa"/>
            <w:noWrap w:val="0"/>
            <w:vAlign w:val="center"/>
          </w:tcPr>
          <w:p>
            <w:pPr>
              <w:widowControl/>
              <w:jc w:val="center"/>
              <w:textAlignment w:val="bottom"/>
              <w:rPr>
                <w:rFonts w:hint="eastAsia" w:ascii="仿宋_GB2312" w:hAnsi="仿宋_GB2312" w:eastAsia="仿宋_GB2312" w:cs="仿宋_GB2312"/>
                <w:b/>
                <w:sz w:val="22"/>
                <w:szCs w:val="21"/>
              </w:rPr>
            </w:pPr>
            <w:r>
              <w:rPr>
                <w:rFonts w:hint="eastAsia" w:ascii="仿宋_GB2312" w:hAnsi="仿宋_GB2312" w:eastAsia="仿宋_GB2312" w:cs="仿宋_GB2312"/>
                <w:sz w:val="22"/>
                <w:lang w:val="en-US" w:eastAsia="zh-CN"/>
              </w:rPr>
              <w:t>山阴县佳宾加油站</w:t>
            </w:r>
          </w:p>
        </w:tc>
        <w:tc>
          <w:tcPr>
            <w:tcW w:w="1252" w:type="dxa"/>
            <w:noWrap w:val="0"/>
            <w:vAlign w:val="center"/>
          </w:tcPr>
          <w:p>
            <w:pPr>
              <w:widowControl/>
              <w:jc w:val="center"/>
              <w:textAlignment w:val="bottom"/>
              <w:rPr>
                <w:rFonts w:hint="eastAsia" w:ascii="仿宋_GB2312" w:hAnsi="仿宋_GB2312" w:eastAsia="仿宋_GB2312" w:cs="仿宋_GB2312"/>
                <w:b/>
                <w:sz w:val="22"/>
                <w:szCs w:val="21"/>
              </w:rPr>
            </w:pPr>
            <w:r>
              <w:rPr>
                <w:rFonts w:hint="eastAsia" w:ascii="仿宋_GB2312" w:hAnsi="仿宋_GB2312" w:eastAsia="仿宋_GB2312" w:cs="仿宋_GB2312"/>
                <w:sz w:val="22"/>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82" w:type="dxa"/>
            <w:noWrap w:val="0"/>
            <w:vAlign w:val="center"/>
          </w:tcPr>
          <w:p>
            <w:pPr>
              <w:widowControl/>
              <w:numPr>
                <w:ilvl w:val="0"/>
                <w:numId w:val="1"/>
              </w:numPr>
              <w:ind w:left="630" w:leftChars="0" w:hanging="420" w:firstLineChars="0"/>
              <w:jc w:val="center"/>
              <w:textAlignment w:val="bottom"/>
              <w:rPr>
                <w:rFonts w:hint="eastAsia" w:ascii="仿宋_GB2312" w:hAnsi="仿宋_GB2312" w:eastAsia="仿宋_GB2312" w:cs="仿宋_GB2312"/>
                <w:b/>
                <w:sz w:val="22"/>
                <w:szCs w:val="21"/>
                <w:lang w:val="en-US" w:eastAsia="zh-CN"/>
              </w:rPr>
            </w:pPr>
          </w:p>
        </w:tc>
        <w:tc>
          <w:tcPr>
            <w:tcW w:w="1356" w:type="dxa"/>
            <w:noWrap w:val="0"/>
            <w:vAlign w:val="center"/>
          </w:tcPr>
          <w:p>
            <w:pPr>
              <w:widowControl/>
              <w:jc w:val="center"/>
              <w:textAlignment w:val="bottom"/>
              <w:rPr>
                <w:rFonts w:hint="eastAsia" w:ascii="仿宋_GB2312" w:hAnsi="仿宋_GB2312" w:eastAsia="仿宋_GB2312" w:cs="仿宋_GB2312"/>
                <w:sz w:val="22"/>
                <w:lang w:val="en-US" w:eastAsia="zh-CN"/>
              </w:rPr>
            </w:pPr>
            <w:r>
              <w:rPr>
                <w:rFonts w:hint="eastAsia" w:ascii="仿宋_GB2312" w:hAnsi="仿宋_GB2312" w:eastAsia="仿宋_GB2312" w:cs="仿宋_GB2312"/>
                <w:sz w:val="22"/>
                <w:lang w:val="en-US" w:eastAsia="zh-CN"/>
              </w:rPr>
              <w:t>车用汽油</w:t>
            </w:r>
          </w:p>
        </w:tc>
        <w:tc>
          <w:tcPr>
            <w:tcW w:w="6900" w:type="dxa"/>
            <w:noWrap w:val="0"/>
            <w:vAlign w:val="center"/>
          </w:tcPr>
          <w:p>
            <w:pPr>
              <w:widowControl/>
              <w:jc w:val="center"/>
              <w:textAlignment w:val="bottom"/>
              <w:rPr>
                <w:rFonts w:hint="eastAsia" w:ascii="仿宋_GB2312" w:hAnsi="仿宋_GB2312" w:eastAsia="仿宋_GB2312" w:cs="仿宋_GB2312"/>
                <w:sz w:val="22"/>
                <w:lang w:val="en-US" w:eastAsia="zh-CN"/>
              </w:rPr>
            </w:pPr>
            <w:r>
              <w:rPr>
                <w:rFonts w:hint="eastAsia" w:ascii="仿宋_GB2312" w:hAnsi="仿宋_GB2312" w:eastAsia="仿宋_GB2312" w:cs="仿宋_GB2312"/>
                <w:sz w:val="22"/>
                <w:lang w:val="en-US" w:eastAsia="zh-CN"/>
              </w:rPr>
              <w:t>中国石油天然气股份有限公司山西朔州销售分公司</w:t>
            </w:r>
            <w:r>
              <w:rPr>
                <w:rFonts w:hint="eastAsia" w:ascii="仿宋_GB2312" w:hAnsi="仿宋_GB2312" w:eastAsia="仿宋_GB2312" w:cs="仿宋_GB2312"/>
                <w:sz w:val="22"/>
                <w:lang w:val="en-US" w:eastAsia="zh-CN"/>
              </w:rPr>
              <w:t>山阴城南加油站</w:t>
            </w:r>
          </w:p>
        </w:tc>
        <w:tc>
          <w:tcPr>
            <w:tcW w:w="1252" w:type="dxa"/>
            <w:noWrap w:val="0"/>
            <w:vAlign w:val="center"/>
          </w:tcPr>
          <w:p>
            <w:pPr>
              <w:widowControl/>
              <w:jc w:val="center"/>
              <w:textAlignment w:val="bottom"/>
              <w:rPr>
                <w:rFonts w:hint="eastAsia" w:ascii="仿宋_GB2312" w:hAnsi="仿宋_GB2312" w:eastAsia="仿宋_GB2312" w:cs="仿宋_GB2312"/>
                <w:sz w:val="22"/>
                <w:lang w:val="en-US" w:eastAsia="zh-CN"/>
              </w:rPr>
            </w:pPr>
            <w:r>
              <w:rPr>
                <w:rFonts w:hint="eastAsia" w:ascii="仿宋_GB2312" w:hAnsi="仿宋_GB2312" w:eastAsia="仿宋_GB2312" w:cs="仿宋_GB2312"/>
                <w:sz w:val="22"/>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82" w:type="dxa"/>
            <w:noWrap w:val="0"/>
            <w:vAlign w:val="center"/>
          </w:tcPr>
          <w:p>
            <w:pPr>
              <w:widowControl/>
              <w:numPr>
                <w:ilvl w:val="0"/>
                <w:numId w:val="1"/>
              </w:numPr>
              <w:ind w:left="630" w:leftChars="0" w:hanging="420" w:firstLineChars="0"/>
              <w:jc w:val="center"/>
              <w:textAlignment w:val="bottom"/>
              <w:rPr>
                <w:rFonts w:hint="eastAsia" w:ascii="仿宋_GB2312" w:hAnsi="仿宋_GB2312" w:eastAsia="仿宋_GB2312" w:cs="仿宋_GB2312"/>
                <w:b/>
                <w:sz w:val="22"/>
                <w:szCs w:val="21"/>
                <w:lang w:val="en-US" w:eastAsia="zh-CN"/>
              </w:rPr>
            </w:pPr>
          </w:p>
        </w:tc>
        <w:tc>
          <w:tcPr>
            <w:tcW w:w="1356" w:type="dxa"/>
            <w:noWrap w:val="0"/>
            <w:vAlign w:val="center"/>
          </w:tcPr>
          <w:p>
            <w:pPr>
              <w:widowControl/>
              <w:jc w:val="center"/>
              <w:textAlignment w:val="bottom"/>
              <w:rPr>
                <w:rFonts w:hint="eastAsia" w:ascii="仿宋_GB2312" w:hAnsi="仿宋_GB2312" w:eastAsia="仿宋_GB2312" w:cs="仿宋_GB2312"/>
                <w:sz w:val="22"/>
                <w:lang w:val="en-US" w:eastAsia="zh-CN"/>
              </w:rPr>
            </w:pPr>
            <w:r>
              <w:rPr>
                <w:rFonts w:hint="eastAsia" w:ascii="仿宋_GB2312" w:hAnsi="仿宋_GB2312" w:eastAsia="仿宋_GB2312" w:cs="仿宋_GB2312"/>
                <w:sz w:val="22"/>
                <w:lang w:val="en-US" w:eastAsia="zh-CN"/>
              </w:rPr>
              <w:t>车用柴油</w:t>
            </w:r>
          </w:p>
        </w:tc>
        <w:tc>
          <w:tcPr>
            <w:tcW w:w="6900" w:type="dxa"/>
            <w:noWrap w:val="0"/>
            <w:vAlign w:val="center"/>
          </w:tcPr>
          <w:p>
            <w:pPr>
              <w:widowControl/>
              <w:jc w:val="center"/>
              <w:textAlignment w:val="bottom"/>
              <w:rPr>
                <w:rFonts w:hint="eastAsia" w:ascii="仿宋_GB2312" w:hAnsi="仿宋_GB2312" w:eastAsia="仿宋_GB2312" w:cs="仿宋_GB2312"/>
                <w:sz w:val="22"/>
                <w:lang w:val="en-US" w:eastAsia="zh-CN"/>
              </w:rPr>
            </w:pPr>
            <w:r>
              <w:rPr>
                <w:rFonts w:hint="eastAsia" w:ascii="仿宋_GB2312" w:hAnsi="仿宋_GB2312" w:eastAsia="仿宋_GB2312" w:cs="仿宋_GB2312"/>
                <w:sz w:val="22"/>
                <w:lang w:val="en-US" w:eastAsia="zh-CN"/>
              </w:rPr>
              <w:t>中国石油天然气股份有限公司山西朔州销售分公司</w:t>
            </w:r>
            <w:r>
              <w:rPr>
                <w:rFonts w:hint="eastAsia" w:ascii="仿宋_GB2312" w:hAnsi="仿宋_GB2312" w:eastAsia="仿宋_GB2312" w:cs="仿宋_GB2312"/>
                <w:sz w:val="22"/>
                <w:lang w:val="en-US" w:eastAsia="zh-CN"/>
              </w:rPr>
              <w:t>山阴玉井路加油站</w:t>
            </w:r>
          </w:p>
        </w:tc>
        <w:tc>
          <w:tcPr>
            <w:tcW w:w="1252" w:type="dxa"/>
            <w:noWrap w:val="0"/>
            <w:vAlign w:val="center"/>
          </w:tcPr>
          <w:p>
            <w:pPr>
              <w:widowControl/>
              <w:jc w:val="center"/>
              <w:textAlignment w:val="bottom"/>
              <w:rPr>
                <w:rFonts w:hint="eastAsia" w:ascii="仿宋_GB2312" w:hAnsi="仿宋_GB2312" w:eastAsia="仿宋_GB2312" w:cs="仿宋_GB2312"/>
                <w:sz w:val="22"/>
                <w:lang w:val="en-US" w:eastAsia="zh-CN"/>
              </w:rPr>
            </w:pPr>
            <w:r>
              <w:rPr>
                <w:rFonts w:hint="eastAsia" w:ascii="仿宋_GB2312" w:hAnsi="仿宋_GB2312" w:eastAsia="仿宋_GB2312" w:cs="仿宋_GB2312"/>
                <w:sz w:val="22"/>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82" w:type="dxa"/>
            <w:noWrap w:val="0"/>
            <w:vAlign w:val="center"/>
          </w:tcPr>
          <w:p>
            <w:pPr>
              <w:widowControl/>
              <w:numPr>
                <w:ilvl w:val="0"/>
                <w:numId w:val="1"/>
              </w:numPr>
              <w:ind w:left="630" w:leftChars="0" w:hanging="420" w:firstLineChars="0"/>
              <w:jc w:val="center"/>
              <w:textAlignment w:val="bottom"/>
              <w:rPr>
                <w:rFonts w:hint="eastAsia" w:ascii="仿宋_GB2312" w:hAnsi="仿宋_GB2312" w:eastAsia="仿宋_GB2312" w:cs="仿宋_GB2312"/>
                <w:b/>
                <w:sz w:val="22"/>
                <w:szCs w:val="21"/>
                <w:lang w:val="en-US" w:eastAsia="zh-CN"/>
              </w:rPr>
            </w:pPr>
          </w:p>
        </w:tc>
        <w:tc>
          <w:tcPr>
            <w:tcW w:w="1356" w:type="dxa"/>
            <w:noWrap w:val="0"/>
            <w:vAlign w:val="center"/>
          </w:tcPr>
          <w:p>
            <w:pPr>
              <w:widowControl/>
              <w:jc w:val="center"/>
              <w:textAlignment w:val="bottom"/>
              <w:rPr>
                <w:rFonts w:hint="eastAsia" w:ascii="仿宋_GB2312" w:hAnsi="仿宋_GB2312" w:eastAsia="仿宋_GB2312" w:cs="仿宋_GB2312"/>
                <w:sz w:val="22"/>
                <w:lang w:val="en-US" w:eastAsia="zh-CN"/>
              </w:rPr>
            </w:pPr>
            <w:r>
              <w:rPr>
                <w:rFonts w:hint="eastAsia" w:ascii="仿宋_GB2312" w:hAnsi="仿宋_GB2312" w:eastAsia="仿宋_GB2312" w:cs="仿宋_GB2312"/>
                <w:sz w:val="22"/>
                <w:lang w:val="en-US" w:eastAsia="zh-CN"/>
              </w:rPr>
              <w:t>车用汽油</w:t>
            </w:r>
          </w:p>
        </w:tc>
        <w:tc>
          <w:tcPr>
            <w:tcW w:w="6900" w:type="dxa"/>
            <w:noWrap w:val="0"/>
            <w:vAlign w:val="center"/>
          </w:tcPr>
          <w:p>
            <w:pPr>
              <w:widowControl/>
              <w:jc w:val="center"/>
              <w:textAlignment w:val="bottom"/>
              <w:rPr>
                <w:rFonts w:hint="eastAsia" w:ascii="仿宋_GB2312" w:hAnsi="仿宋_GB2312" w:eastAsia="仿宋_GB2312" w:cs="仿宋_GB2312"/>
                <w:sz w:val="22"/>
                <w:lang w:val="en-US" w:eastAsia="zh-CN"/>
              </w:rPr>
            </w:pPr>
            <w:r>
              <w:rPr>
                <w:rFonts w:hint="eastAsia" w:ascii="仿宋_GB2312" w:hAnsi="仿宋_GB2312" w:eastAsia="仿宋_GB2312" w:cs="仿宋_GB2312"/>
                <w:sz w:val="22"/>
                <w:lang w:val="en-US" w:eastAsia="zh-CN"/>
              </w:rPr>
              <w:t>中国石化销售股份有限公司</w:t>
            </w:r>
            <w:r>
              <w:rPr>
                <w:rFonts w:hint="eastAsia" w:ascii="仿宋_GB2312" w:hAnsi="仿宋_GB2312" w:eastAsia="仿宋_GB2312" w:cs="仿宋_GB2312"/>
                <w:sz w:val="22"/>
                <w:lang w:val="en-US" w:eastAsia="zh-CN"/>
              </w:rPr>
              <w:t>山西朔州山阴</w:t>
            </w:r>
            <w:r>
              <w:rPr>
                <w:rFonts w:hint="eastAsia" w:ascii="仿宋_GB2312" w:hAnsi="仿宋_GB2312" w:eastAsia="仿宋_GB2312" w:cs="仿宋_GB2312"/>
                <w:sz w:val="22"/>
                <w:lang w:val="en-US" w:eastAsia="zh-CN"/>
              </w:rPr>
              <w:t>玉井路加油站</w:t>
            </w:r>
          </w:p>
          <w:p>
            <w:pPr>
              <w:widowControl/>
              <w:jc w:val="center"/>
              <w:textAlignment w:val="bottom"/>
              <w:rPr>
                <w:rFonts w:hint="eastAsia" w:ascii="仿宋_GB2312" w:hAnsi="仿宋_GB2312" w:eastAsia="仿宋_GB2312" w:cs="仿宋_GB2312"/>
                <w:sz w:val="22"/>
                <w:lang w:val="en-US" w:eastAsia="zh-CN"/>
              </w:rPr>
            </w:pPr>
          </w:p>
        </w:tc>
        <w:tc>
          <w:tcPr>
            <w:tcW w:w="1252" w:type="dxa"/>
            <w:noWrap w:val="0"/>
            <w:vAlign w:val="center"/>
          </w:tcPr>
          <w:p>
            <w:pPr>
              <w:widowControl/>
              <w:jc w:val="center"/>
              <w:textAlignment w:val="bottom"/>
              <w:rPr>
                <w:rFonts w:hint="eastAsia" w:ascii="仿宋_GB2312" w:hAnsi="仿宋_GB2312" w:eastAsia="仿宋_GB2312" w:cs="仿宋_GB2312"/>
                <w:sz w:val="22"/>
                <w:lang w:val="en-US" w:eastAsia="zh-CN"/>
              </w:rPr>
            </w:pPr>
            <w:r>
              <w:rPr>
                <w:rFonts w:hint="eastAsia" w:ascii="仿宋_GB2312" w:hAnsi="仿宋_GB2312" w:eastAsia="仿宋_GB2312" w:cs="仿宋_GB2312"/>
                <w:sz w:val="22"/>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82" w:type="dxa"/>
            <w:noWrap w:val="0"/>
            <w:vAlign w:val="center"/>
          </w:tcPr>
          <w:p>
            <w:pPr>
              <w:widowControl/>
              <w:numPr>
                <w:ilvl w:val="0"/>
                <w:numId w:val="1"/>
              </w:numPr>
              <w:ind w:left="630" w:leftChars="0" w:hanging="420" w:firstLineChars="0"/>
              <w:jc w:val="center"/>
              <w:textAlignment w:val="bottom"/>
              <w:rPr>
                <w:rFonts w:hint="eastAsia" w:ascii="仿宋_GB2312" w:hAnsi="仿宋_GB2312" w:eastAsia="仿宋_GB2312" w:cs="仿宋_GB2312"/>
                <w:b/>
                <w:sz w:val="22"/>
                <w:szCs w:val="21"/>
                <w:lang w:val="en-US" w:eastAsia="zh-CN"/>
              </w:rPr>
            </w:pPr>
          </w:p>
        </w:tc>
        <w:tc>
          <w:tcPr>
            <w:tcW w:w="1356" w:type="dxa"/>
            <w:noWrap w:val="0"/>
            <w:vAlign w:val="center"/>
          </w:tcPr>
          <w:p>
            <w:pPr>
              <w:widowControl/>
              <w:jc w:val="center"/>
              <w:textAlignment w:val="bottom"/>
              <w:rPr>
                <w:rFonts w:hint="eastAsia" w:ascii="仿宋_GB2312" w:hAnsi="仿宋_GB2312" w:eastAsia="仿宋_GB2312" w:cs="仿宋_GB2312"/>
                <w:sz w:val="22"/>
                <w:lang w:val="en-US" w:eastAsia="zh-CN"/>
              </w:rPr>
            </w:pPr>
            <w:r>
              <w:rPr>
                <w:rFonts w:hint="eastAsia" w:ascii="仿宋_GB2312" w:hAnsi="仿宋_GB2312" w:eastAsia="仿宋_GB2312" w:cs="仿宋_GB2312"/>
                <w:sz w:val="22"/>
                <w:lang w:val="en-US" w:eastAsia="zh-CN"/>
              </w:rPr>
              <w:t>车用汽油</w:t>
            </w:r>
          </w:p>
        </w:tc>
        <w:tc>
          <w:tcPr>
            <w:tcW w:w="6900" w:type="dxa"/>
            <w:noWrap w:val="0"/>
            <w:vAlign w:val="center"/>
          </w:tcPr>
          <w:p>
            <w:pPr>
              <w:widowControl/>
              <w:jc w:val="center"/>
              <w:textAlignment w:val="bottom"/>
              <w:rPr>
                <w:rFonts w:hint="eastAsia" w:ascii="仿宋_GB2312" w:hAnsi="仿宋_GB2312" w:eastAsia="仿宋_GB2312" w:cs="仿宋_GB2312"/>
                <w:sz w:val="22"/>
                <w:lang w:val="en-US" w:eastAsia="zh-CN"/>
              </w:rPr>
            </w:pPr>
            <w:r>
              <w:rPr>
                <w:rFonts w:hint="eastAsia" w:ascii="仿宋_GB2312" w:hAnsi="仿宋_GB2312" w:eastAsia="仿宋_GB2312" w:cs="仿宋_GB2312"/>
                <w:sz w:val="22"/>
                <w:lang w:val="en-US" w:eastAsia="zh-CN"/>
              </w:rPr>
              <w:t>山阴县岱岳乡七里沟加油站</w:t>
            </w:r>
          </w:p>
        </w:tc>
        <w:tc>
          <w:tcPr>
            <w:tcW w:w="1252" w:type="dxa"/>
            <w:noWrap w:val="0"/>
            <w:vAlign w:val="center"/>
          </w:tcPr>
          <w:p>
            <w:pPr>
              <w:widowControl/>
              <w:jc w:val="center"/>
              <w:textAlignment w:val="bottom"/>
              <w:rPr>
                <w:rFonts w:hint="eastAsia" w:ascii="仿宋_GB2312" w:hAnsi="仿宋_GB2312" w:eastAsia="仿宋_GB2312" w:cs="仿宋_GB2312"/>
                <w:sz w:val="22"/>
                <w:lang w:val="en-US" w:eastAsia="zh-CN"/>
              </w:rPr>
            </w:pPr>
            <w:r>
              <w:rPr>
                <w:rFonts w:hint="eastAsia" w:ascii="仿宋_GB2312" w:hAnsi="仿宋_GB2312" w:eastAsia="仿宋_GB2312" w:cs="仿宋_GB2312"/>
                <w:sz w:val="22"/>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82" w:type="dxa"/>
            <w:noWrap w:val="0"/>
            <w:vAlign w:val="center"/>
          </w:tcPr>
          <w:p>
            <w:pPr>
              <w:widowControl/>
              <w:numPr>
                <w:ilvl w:val="0"/>
                <w:numId w:val="1"/>
              </w:numPr>
              <w:ind w:left="630" w:leftChars="0" w:hanging="420" w:firstLineChars="0"/>
              <w:jc w:val="center"/>
              <w:textAlignment w:val="bottom"/>
              <w:rPr>
                <w:rFonts w:hint="eastAsia" w:ascii="仿宋_GB2312" w:hAnsi="仿宋_GB2312" w:eastAsia="仿宋_GB2312" w:cs="仿宋_GB2312"/>
                <w:b/>
                <w:sz w:val="22"/>
                <w:szCs w:val="21"/>
                <w:lang w:val="en-US" w:eastAsia="zh-CN"/>
              </w:rPr>
            </w:pPr>
          </w:p>
        </w:tc>
        <w:tc>
          <w:tcPr>
            <w:tcW w:w="1356" w:type="dxa"/>
            <w:noWrap w:val="0"/>
            <w:vAlign w:val="center"/>
          </w:tcPr>
          <w:p>
            <w:pPr>
              <w:widowControl/>
              <w:jc w:val="center"/>
              <w:textAlignment w:val="bottom"/>
              <w:rPr>
                <w:rFonts w:hint="eastAsia" w:ascii="仿宋_GB2312" w:hAnsi="仿宋_GB2312" w:eastAsia="仿宋_GB2312" w:cs="仿宋_GB2312"/>
                <w:sz w:val="22"/>
                <w:lang w:val="en-US" w:eastAsia="zh-CN"/>
              </w:rPr>
            </w:pPr>
            <w:r>
              <w:rPr>
                <w:rFonts w:hint="eastAsia" w:ascii="仿宋_GB2312" w:hAnsi="仿宋_GB2312" w:eastAsia="仿宋_GB2312" w:cs="仿宋_GB2312"/>
                <w:sz w:val="22"/>
                <w:lang w:val="en-US" w:eastAsia="zh-CN"/>
              </w:rPr>
              <w:t>车用汽油</w:t>
            </w:r>
          </w:p>
        </w:tc>
        <w:tc>
          <w:tcPr>
            <w:tcW w:w="6900" w:type="dxa"/>
            <w:noWrap w:val="0"/>
            <w:vAlign w:val="center"/>
          </w:tcPr>
          <w:p>
            <w:pPr>
              <w:widowControl/>
              <w:jc w:val="center"/>
              <w:textAlignment w:val="bottom"/>
              <w:rPr>
                <w:rFonts w:hint="eastAsia" w:ascii="仿宋_GB2312" w:hAnsi="仿宋_GB2312" w:eastAsia="仿宋_GB2312" w:cs="仿宋_GB2312"/>
                <w:sz w:val="22"/>
                <w:lang w:val="en-US" w:eastAsia="zh-CN"/>
              </w:rPr>
            </w:pPr>
            <w:r>
              <w:rPr>
                <w:rFonts w:hint="eastAsia" w:ascii="仿宋_GB2312" w:hAnsi="仿宋_GB2312" w:eastAsia="仿宋_GB2312" w:cs="仿宋_GB2312"/>
                <w:sz w:val="22"/>
                <w:lang w:val="en-US" w:eastAsia="zh-CN"/>
              </w:rPr>
              <w:t>山阴县大运加油站</w:t>
            </w:r>
          </w:p>
        </w:tc>
        <w:tc>
          <w:tcPr>
            <w:tcW w:w="1252" w:type="dxa"/>
            <w:noWrap w:val="0"/>
            <w:vAlign w:val="center"/>
          </w:tcPr>
          <w:p>
            <w:pPr>
              <w:widowControl/>
              <w:jc w:val="center"/>
              <w:textAlignment w:val="bottom"/>
              <w:rPr>
                <w:rFonts w:hint="eastAsia" w:ascii="仿宋_GB2312" w:hAnsi="仿宋_GB2312" w:eastAsia="仿宋_GB2312" w:cs="仿宋_GB2312"/>
                <w:sz w:val="22"/>
                <w:lang w:val="en-US" w:eastAsia="zh-CN"/>
              </w:rPr>
            </w:pPr>
            <w:r>
              <w:rPr>
                <w:rFonts w:hint="eastAsia" w:ascii="仿宋_GB2312" w:hAnsi="仿宋_GB2312" w:eastAsia="仿宋_GB2312" w:cs="仿宋_GB2312"/>
                <w:sz w:val="22"/>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82" w:type="dxa"/>
            <w:noWrap w:val="0"/>
            <w:vAlign w:val="center"/>
          </w:tcPr>
          <w:p>
            <w:pPr>
              <w:widowControl/>
              <w:numPr>
                <w:ilvl w:val="0"/>
                <w:numId w:val="1"/>
              </w:numPr>
              <w:ind w:left="630" w:leftChars="0" w:hanging="420" w:firstLineChars="0"/>
              <w:jc w:val="center"/>
              <w:textAlignment w:val="bottom"/>
              <w:rPr>
                <w:rFonts w:hint="eastAsia" w:ascii="仿宋_GB2312" w:hAnsi="仿宋_GB2312" w:eastAsia="仿宋_GB2312" w:cs="仿宋_GB2312"/>
                <w:b/>
                <w:sz w:val="22"/>
                <w:szCs w:val="21"/>
                <w:lang w:val="en-US" w:eastAsia="zh-CN"/>
              </w:rPr>
            </w:pPr>
          </w:p>
        </w:tc>
        <w:tc>
          <w:tcPr>
            <w:tcW w:w="1356" w:type="dxa"/>
            <w:noWrap w:val="0"/>
            <w:vAlign w:val="center"/>
          </w:tcPr>
          <w:p>
            <w:pPr>
              <w:widowControl/>
              <w:jc w:val="center"/>
              <w:textAlignment w:val="bottom"/>
              <w:rPr>
                <w:rFonts w:hint="eastAsia" w:ascii="仿宋_GB2312" w:hAnsi="仿宋_GB2312" w:eastAsia="仿宋_GB2312" w:cs="仿宋_GB2312"/>
                <w:sz w:val="22"/>
                <w:lang w:val="en-US" w:eastAsia="zh-CN"/>
              </w:rPr>
            </w:pPr>
            <w:r>
              <w:rPr>
                <w:rFonts w:hint="eastAsia" w:ascii="仿宋_GB2312" w:hAnsi="仿宋_GB2312" w:eastAsia="仿宋_GB2312" w:cs="仿宋_GB2312"/>
                <w:sz w:val="22"/>
                <w:lang w:val="en-US" w:eastAsia="zh-CN"/>
              </w:rPr>
              <w:t>车用汽油</w:t>
            </w:r>
          </w:p>
        </w:tc>
        <w:tc>
          <w:tcPr>
            <w:tcW w:w="6900" w:type="dxa"/>
            <w:noWrap w:val="0"/>
            <w:vAlign w:val="center"/>
          </w:tcPr>
          <w:p>
            <w:pPr>
              <w:widowControl/>
              <w:jc w:val="center"/>
              <w:textAlignment w:val="bottom"/>
              <w:rPr>
                <w:rFonts w:hint="eastAsia" w:ascii="仿宋_GB2312" w:hAnsi="仿宋_GB2312" w:eastAsia="仿宋_GB2312" w:cs="仿宋_GB2312"/>
                <w:sz w:val="22"/>
                <w:lang w:val="en-US" w:eastAsia="zh-CN"/>
              </w:rPr>
            </w:pPr>
            <w:r>
              <w:rPr>
                <w:rFonts w:hint="eastAsia" w:ascii="仿宋_GB2312" w:hAnsi="仿宋_GB2312" w:eastAsia="仿宋_GB2312" w:cs="仿宋_GB2312"/>
                <w:sz w:val="22"/>
                <w:lang w:val="en-US" w:eastAsia="zh-CN"/>
              </w:rPr>
              <w:t>山阴县新和加油站</w:t>
            </w:r>
          </w:p>
        </w:tc>
        <w:tc>
          <w:tcPr>
            <w:tcW w:w="1252" w:type="dxa"/>
            <w:noWrap w:val="0"/>
            <w:vAlign w:val="center"/>
          </w:tcPr>
          <w:p>
            <w:pPr>
              <w:widowControl/>
              <w:jc w:val="center"/>
              <w:textAlignment w:val="bottom"/>
              <w:rPr>
                <w:rFonts w:hint="eastAsia" w:ascii="仿宋_GB2312" w:hAnsi="仿宋_GB2312" w:eastAsia="仿宋_GB2312" w:cs="仿宋_GB2312"/>
                <w:sz w:val="22"/>
                <w:lang w:val="en-US" w:eastAsia="zh-CN"/>
              </w:rPr>
            </w:pPr>
            <w:r>
              <w:rPr>
                <w:rFonts w:hint="eastAsia" w:ascii="仿宋_GB2312" w:hAnsi="仿宋_GB2312" w:eastAsia="仿宋_GB2312" w:cs="仿宋_GB2312"/>
                <w:sz w:val="22"/>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82" w:type="dxa"/>
            <w:noWrap w:val="0"/>
            <w:vAlign w:val="center"/>
          </w:tcPr>
          <w:p>
            <w:pPr>
              <w:widowControl/>
              <w:numPr>
                <w:ilvl w:val="0"/>
                <w:numId w:val="1"/>
              </w:numPr>
              <w:ind w:left="630" w:leftChars="0" w:hanging="420" w:firstLineChars="0"/>
              <w:jc w:val="center"/>
              <w:textAlignment w:val="bottom"/>
              <w:rPr>
                <w:rFonts w:hint="eastAsia" w:ascii="仿宋_GB2312" w:hAnsi="仿宋_GB2312" w:eastAsia="仿宋_GB2312" w:cs="仿宋_GB2312"/>
                <w:b/>
                <w:sz w:val="22"/>
                <w:szCs w:val="21"/>
                <w:lang w:val="en-US" w:eastAsia="zh-CN"/>
              </w:rPr>
            </w:pPr>
          </w:p>
        </w:tc>
        <w:tc>
          <w:tcPr>
            <w:tcW w:w="1356" w:type="dxa"/>
            <w:noWrap w:val="0"/>
            <w:vAlign w:val="center"/>
          </w:tcPr>
          <w:p>
            <w:pPr>
              <w:widowControl/>
              <w:jc w:val="center"/>
              <w:textAlignment w:val="bottom"/>
              <w:rPr>
                <w:rFonts w:hint="eastAsia" w:ascii="仿宋_GB2312" w:hAnsi="仿宋_GB2312" w:eastAsia="仿宋_GB2312" w:cs="仿宋_GB2312"/>
                <w:sz w:val="22"/>
                <w:lang w:val="en-US" w:eastAsia="zh-CN"/>
              </w:rPr>
            </w:pPr>
            <w:r>
              <w:rPr>
                <w:rFonts w:hint="eastAsia" w:ascii="仿宋_GB2312" w:hAnsi="仿宋_GB2312" w:eastAsia="仿宋_GB2312" w:cs="仿宋_GB2312"/>
                <w:sz w:val="22"/>
                <w:lang w:val="en-US" w:eastAsia="zh-CN"/>
              </w:rPr>
              <w:t>车用汽油</w:t>
            </w:r>
          </w:p>
        </w:tc>
        <w:tc>
          <w:tcPr>
            <w:tcW w:w="6900" w:type="dxa"/>
            <w:noWrap w:val="0"/>
            <w:vAlign w:val="center"/>
          </w:tcPr>
          <w:p>
            <w:pPr>
              <w:widowControl/>
              <w:jc w:val="center"/>
              <w:textAlignment w:val="bottom"/>
              <w:rPr>
                <w:rFonts w:hint="eastAsia" w:ascii="仿宋_GB2312" w:hAnsi="仿宋_GB2312" w:eastAsia="仿宋_GB2312" w:cs="仿宋_GB2312"/>
                <w:sz w:val="22"/>
                <w:lang w:val="en-US" w:eastAsia="zh-CN"/>
              </w:rPr>
            </w:pPr>
            <w:r>
              <w:rPr>
                <w:rFonts w:hint="eastAsia" w:ascii="仿宋_GB2312" w:hAnsi="仿宋_GB2312" w:eastAsia="仿宋_GB2312" w:cs="仿宋_GB2312"/>
                <w:sz w:val="22"/>
                <w:lang w:val="en-US" w:eastAsia="zh-CN"/>
              </w:rPr>
              <w:t>中国石油天然气股份有限公司山西朔州销售分公司</w:t>
            </w:r>
            <w:r>
              <w:rPr>
                <w:rFonts w:hint="eastAsia" w:ascii="仿宋_GB2312" w:hAnsi="仿宋_GB2312" w:eastAsia="仿宋_GB2312" w:cs="仿宋_GB2312"/>
                <w:sz w:val="22"/>
                <w:lang w:val="en-US" w:eastAsia="zh-CN"/>
              </w:rPr>
              <w:t>山阴北城加油站</w:t>
            </w:r>
          </w:p>
        </w:tc>
        <w:tc>
          <w:tcPr>
            <w:tcW w:w="1252" w:type="dxa"/>
            <w:noWrap w:val="0"/>
            <w:vAlign w:val="center"/>
          </w:tcPr>
          <w:p>
            <w:pPr>
              <w:widowControl/>
              <w:jc w:val="center"/>
              <w:textAlignment w:val="bottom"/>
              <w:rPr>
                <w:rFonts w:hint="eastAsia" w:ascii="仿宋_GB2312" w:hAnsi="仿宋_GB2312" w:eastAsia="仿宋_GB2312" w:cs="仿宋_GB2312"/>
                <w:sz w:val="22"/>
                <w:lang w:val="en-US" w:eastAsia="zh-CN"/>
              </w:rPr>
            </w:pPr>
            <w:r>
              <w:rPr>
                <w:rFonts w:hint="eastAsia" w:ascii="仿宋_GB2312" w:hAnsi="仿宋_GB2312" w:eastAsia="仿宋_GB2312" w:cs="仿宋_GB2312"/>
                <w:sz w:val="22"/>
                <w:lang w:val="en-US" w:eastAsia="zh-CN"/>
              </w:rPr>
              <w:t>合格</w:t>
            </w:r>
          </w:p>
        </w:tc>
      </w:tr>
    </w:tbl>
    <w:p>
      <w:pPr>
        <w:bidi w:val="0"/>
        <w:ind w:firstLine="640" w:firstLineChars="200"/>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rPr>
      </w:pPr>
    </w:p>
    <w:sectPr>
      <w:pgSz w:w="11906" w:h="16838"/>
      <w:pgMar w:top="998" w:right="623" w:bottom="720" w:left="62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21C7CF7"/>
    <w:multiLevelType w:val="multilevel"/>
    <w:tmpl w:val="421C7CF7"/>
    <w:lvl w:ilvl="0" w:tentative="0">
      <w:start w:val="1"/>
      <w:numFmt w:val="decimal"/>
      <w:lvlText w:val="%1."/>
      <w:lvlJc w:val="left"/>
      <w:pPr>
        <w:ind w:left="63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3MzdkZmI3ZjU2YTUyOThiMDFkNjRlODU5MDZmNmIifQ=="/>
  </w:docVars>
  <w:rsids>
    <w:rsidRoot w:val="38260DE7"/>
    <w:rsid w:val="006169F9"/>
    <w:rsid w:val="174E28CA"/>
    <w:rsid w:val="2919115F"/>
    <w:rsid w:val="2C34262E"/>
    <w:rsid w:val="38260DE7"/>
    <w:rsid w:val="3F645A13"/>
    <w:rsid w:val="4BE36662"/>
    <w:rsid w:val="60BE0CA1"/>
    <w:rsid w:val="65B86A3A"/>
    <w:rsid w:val="6AA23025"/>
    <w:rsid w:val="6E905078"/>
    <w:rsid w:val="7AA33F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01"/>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1416</Words>
  <Characters>1419</Characters>
  <Lines>0</Lines>
  <Paragraphs>0</Paragraphs>
  <TotalTime>47</TotalTime>
  <ScaleCrop>false</ScaleCrop>
  <LinksUpToDate>false</LinksUpToDate>
  <CharactersWithSpaces>1424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2022-03-12T03:45:00Z</dcterms:created>
  <dc:creator>蓝色信封上的茉莉</dc:creator>
  <cp:lastModifiedBy>123</cp:lastModifiedBy>
  <cp:lastPrinted>2023-01-10T08:58:20Z</cp:lastPrinted>
  <dcterms:modified xsi:type="dcterms:W3CDTF">2023-01-10T09:23:52Z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74F353234860411A8269E4676A8717FF</vt:lpwstr>
  </property>
</Properties>
</file>